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73" w:rsidRPr="00FD2F28" w:rsidRDefault="009E33F8" w:rsidP="00CD6D81">
      <w:pPr>
        <w:spacing w:after="0" w:line="240" w:lineRule="auto"/>
        <w:ind w:left="2160" w:right="2160"/>
        <w:jc w:val="center"/>
        <w:rPr>
          <w:rFonts w:ascii="Times New Roman" w:hAnsi="Times New Roman" w:cs="Times New Roman"/>
          <w:b/>
          <w:i/>
          <w:sz w:val="24"/>
        </w:rPr>
      </w:pPr>
      <w:r w:rsidRPr="00FD2F28">
        <w:rPr>
          <w:rFonts w:ascii="Times New Roman" w:hAnsi="Times New Roman" w:cs="Times New Roman"/>
          <w:b/>
          <w:sz w:val="24"/>
        </w:rPr>
        <w:t xml:space="preserve">Determination of the Route of Bacterial Transfer from adult to larvae in </w:t>
      </w:r>
      <w:r w:rsidRPr="00FD2F28">
        <w:rPr>
          <w:rFonts w:ascii="Times New Roman" w:hAnsi="Times New Roman" w:cs="Times New Roman"/>
          <w:b/>
          <w:i/>
          <w:sz w:val="24"/>
        </w:rPr>
        <w:t>Odontotaenius disjunctus</w:t>
      </w:r>
    </w:p>
    <w:p w:rsidR="009E33F8" w:rsidRPr="00FD2F28" w:rsidRDefault="004B1BC2" w:rsidP="00CD6D81">
      <w:pPr>
        <w:spacing w:after="0" w:line="240" w:lineRule="auto"/>
        <w:rPr>
          <w:rFonts w:ascii="Times New Roman" w:hAnsi="Times New Roman" w:cs="Times New Roman"/>
          <w:b/>
          <w:sz w:val="24"/>
        </w:rPr>
      </w:pPr>
      <w:r w:rsidRPr="00FD2F28">
        <w:rPr>
          <w:rFonts w:ascii="Times New Roman" w:hAnsi="Times New Roman" w:cs="Times New Roman"/>
          <w:b/>
          <w:sz w:val="24"/>
        </w:rPr>
        <w:t>I. Introduction</w:t>
      </w:r>
    </w:p>
    <w:p w:rsidR="002E7F7A" w:rsidRPr="00FD2F28" w:rsidRDefault="00CD6D81" w:rsidP="00CD6D81">
      <w:pPr>
        <w:spacing w:after="0" w:line="240" w:lineRule="auto"/>
        <w:rPr>
          <w:rFonts w:ascii="Times New Roman" w:hAnsi="Times New Roman" w:cs="Times New Roman"/>
          <w:sz w:val="24"/>
        </w:rPr>
      </w:pPr>
      <w:r w:rsidRPr="00FD2F28">
        <w:rPr>
          <w:rFonts w:ascii="Times New Roman" w:hAnsi="Times New Roman" w:cs="Times New Roman"/>
          <w:sz w:val="24"/>
        </w:rPr>
        <w:t>Nitrogen is the largest component of Earth’s atmosphere at ~80% composition. Nitrogen is also a key component in many biological molecules. All life on Earth utilizes this element. However, in the state it exists in the atmosphere, it is entirely too unreactive to be of use to a great number of organisms that need it</w:t>
      </w:r>
      <w:r w:rsidR="009D576D" w:rsidRPr="00FD2F28">
        <w:rPr>
          <w:rFonts w:ascii="Times New Roman" w:hAnsi="Times New Roman" w:cs="Times New Roman"/>
          <w:sz w:val="24"/>
        </w:rPr>
        <w:t>.</w:t>
      </w:r>
      <w:r w:rsidR="00EA7169" w:rsidRPr="00FD2F28">
        <w:rPr>
          <w:rFonts w:ascii="Times New Roman" w:hAnsi="Times New Roman" w:cs="Times New Roman"/>
          <w:sz w:val="24"/>
        </w:rPr>
        <w:t xml:space="preserve"> This includes plants for which nitrogen is the limiting agent in their growth cycle</w:t>
      </w:r>
      <w:r w:rsidR="000D3587">
        <w:rPr>
          <w:rFonts w:ascii="Times New Roman" w:hAnsi="Times New Roman" w:cs="Times New Roman"/>
          <w:sz w:val="24"/>
        </w:rPr>
        <w:t>.</w:t>
      </w:r>
      <w:r w:rsidR="00382EE9">
        <w:rPr>
          <w:rFonts w:ascii="Times New Roman" w:hAnsi="Times New Roman" w:cs="Times New Roman"/>
          <w:sz w:val="24"/>
          <w:vertAlign w:val="superscript"/>
        </w:rPr>
        <w:t>10</w:t>
      </w:r>
      <w:r w:rsidR="009D576D" w:rsidRPr="00FD2F28">
        <w:rPr>
          <w:rFonts w:ascii="Times New Roman" w:hAnsi="Times New Roman" w:cs="Times New Roman"/>
          <w:sz w:val="24"/>
        </w:rPr>
        <w:t xml:space="preserve"> There are, however, some organisms (known as diazotrophs) that are able to fix atmospheric nitrogen to</w:t>
      </w:r>
      <w:r w:rsidR="00824403" w:rsidRPr="00FD2F28">
        <w:rPr>
          <w:rFonts w:ascii="Times New Roman" w:hAnsi="Times New Roman" w:cs="Times New Roman"/>
          <w:sz w:val="24"/>
        </w:rPr>
        <w:t xml:space="preserve"> NH</w:t>
      </w:r>
      <w:r w:rsidR="00824403" w:rsidRPr="00FD2F28">
        <w:rPr>
          <w:rFonts w:ascii="Times New Roman" w:hAnsi="Times New Roman" w:cs="Times New Roman"/>
          <w:sz w:val="24"/>
          <w:vertAlign w:val="subscript"/>
        </w:rPr>
        <w:t>3</w:t>
      </w:r>
      <w:r w:rsidR="003A1BA4" w:rsidRPr="00FD2F28">
        <w:rPr>
          <w:rFonts w:ascii="Times New Roman" w:hAnsi="Times New Roman" w:cs="Times New Roman"/>
          <w:sz w:val="24"/>
        </w:rPr>
        <w:t xml:space="preserve"> us</w:t>
      </w:r>
      <w:r w:rsidR="002E4A29" w:rsidRPr="00FD2F28">
        <w:rPr>
          <w:rFonts w:ascii="Times New Roman" w:hAnsi="Times New Roman" w:cs="Times New Roman"/>
          <w:sz w:val="24"/>
        </w:rPr>
        <w:t>ing an enzyme named nitrogenase</w:t>
      </w:r>
      <w:r w:rsidR="002E7F7A" w:rsidRPr="00FD2F28">
        <w:rPr>
          <w:rFonts w:ascii="Times New Roman" w:hAnsi="Times New Roman" w:cs="Times New Roman"/>
          <w:color w:val="FF0000"/>
          <w:sz w:val="24"/>
        </w:rPr>
        <w:t>(do I need a citation here or is this considered a known and accepted thing)</w:t>
      </w:r>
      <w:r w:rsidR="002E4A29" w:rsidRPr="00FD2F28">
        <w:rPr>
          <w:rFonts w:ascii="Times New Roman" w:hAnsi="Times New Roman" w:cs="Times New Roman"/>
          <w:sz w:val="24"/>
        </w:rPr>
        <w:t>. A</w:t>
      </w:r>
      <w:r w:rsidR="009133E1" w:rsidRPr="00FD2F28">
        <w:rPr>
          <w:rFonts w:ascii="Times New Roman" w:hAnsi="Times New Roman" w:cs="Times New Roman"/>
          <w:sz w:val="24"/>
        </w:rPr>
        <w:t>mmonia is</w:t>
      </w:r>
      <w:r w:rsidR="006B1E33" w:rsidRPr="00FD2F28">
        <w:rPr>
          <w:rFonts w:ascii="Times New Roman" w:hAnsi="Times New Roman" w:cs="Times New Roman"/>
          <w:sz w:val="24"/>
        </w:rPr>
        <w:t xml:space="preserve"> </w:t>
      </w:r>
      <w:r w:rsidR="00824403" w:rsidRPr="00FD2F28">
        <w:rPr>
          <w:rFonts w:ascii="Times New Roman" w:hAnsi="Times New Roman" w:cs="Times New Roman"/>
          <w:sz w:val="24"/>
        </w:rPr>
        <w:t>a form</w:t>
      </w:r>
      <w:r w:rsidR="002E4A29" w:rsidRPr="00FD2F28">
        <w:rPr>
          <w:rFonts w:ascii="Times New Roman" w:hAnsi="Times New Roman" w:cs="Times New Roman"/>
          <w:sz w:val="24"/>
        </w:rPr>
        <w:t xml:space="preserve"> of nitrogen</w:t>
      </w:r>
      <w:r w:rsidR="00824403" w:rsidRPr="00FD2F28">
        <w:rPr>
          <w:rFonts w:ascii="Times New Roman" w:hAnsi="Times New Roman" w:cs="Times New Roman"/>
          <w:sz w:val="24"/>
        </w:rPr>
        <w:t xml:space="preserve"> </w:t>
      </w:r>
      <w:r w:rsidR="006B1E33" w:rsidRPr="00FD2F28">
        <w:rPr>
          <w:rFonts w:ascii="Times New Roman" w:hAnsi="Times New Roman" w:cs="Times New Roman"/>
          <w:sz w:val="24"/>
        </w:rPr>
        <w:t xml:space="preserve">that is </w:t>
      </w:r>
      <w:r w:rsidR="00824403" w:rsidRPr="00FD2F28">
        <w:rPr>
          <w:rFonts w:ascii="Times New Roman" w:hAnsi="Times New Roman" w:cs="Times New Roman"/>
          <w:sz w:val="24"/>
        </w:rPr>
        <w:t xml:space="preserve">more </w:t>
      </w:r>
      <w:r w:rsidR="003A1BA4" w:rsidRPr="00FD2F28">
        <w:rPr>
          <w:rFonts w:ascii="Times New Roman" w:hAnsi="Times New Roman" w:cs="Times New Roman"/>
          <w:sz w:val="24"/>
        </w:rPr>
        <w:t xml:space="preserve">bioavailable. This </w:t>
      </w:r>
      <w:r w:rsidR="00522203" w:rsidRPr="00FD2F28">
        <w:rPr>
          <w:rFonts w:ascii="Times New Roman" w:hAnsi="Times New Roman" w:cs="Times New Roman"/>
          <w:sz w:val="24"/>
        </w:rPr>
        <w:t>biological fixing of atmospheric nitrogen was the principle production pathway for ammonia for the better part of Earth’</w:t>
      </w:r>
      <w:r w:rsidR="00EA7169" w:rsidRPr="00FD2F28">
        <w:rPr>
          <w:rFonts w:ascii="Times New Roman" w:hAnsi="Times New Roman" w:cs="Times New Roman"/>
          <w:sz w:val="24"/>
        </w:rPr>
        <w:t xml:space="preserve">s history. The agricultural revolution and </w:t>
      </w:r>
      <w:r w:rsidR="0098372E" w:rsidRPr="00FD2F28">
        <w:rPr>
          <w:rFonts w:ascii="Times New Roman" w:hAnsi="Times New Roman" w:cs="Times New Roman"/>
          <w:sz w:val="24"/>
        </w:rPr>
        <w:t>the</w:t>
      </w:r>
      <w:r w:rsidR="00EA7169" w:rsidRPr="00FD2F28">
        <w:rPr>
          <w:rFonts w:ascii="Times New Roman" w:hAnsi="Times New Roman" w:cs="Times New Roman"/>
          <w:sz w:val="24"/>
        </w:rPr>
        <w:t xml:space="preserve"> steady increase in</w:t>
      </w:r>
      <w:r w:rsidR="0098372E" w:rsidRPr="00FD2F28">
        <w:rPr>
          <w:rFonts w:ascii="Times New Roman" w:hAnsi="Times New Roman" w:cs="Times New Roman"/>
          <w:sz w:val="24"/>
        </w:rPr>
        <w:t xml:space="preserve"> human</w:t>
      </w:r>
      <w:r w:rsidR="00EA7169" w:rsidRPr="00FD2F28">
        <w:rPr>
          <w:rFonts w:ascii="Times New Roman" w:hAnsi="Times New Roman" w:cs="Times New Roman"/>
          <w:sz w:val="24"/>
        </w:rPr>
        <w:t xml:space="preserve"> population created the necessity for a new</w:t>
      </w:r>
      <w:r w:rsidR="0098372E" w:rsidRPr="00FD2F28">
        <w:rPr>
          <w:rFonts w:ascii="Times New Roman" w:hAnsi="Times New Roman" w:cs="Times New Roman"/>
          <w:sz w:val="24"/>
        </w:rPr>
        <w:t>,</w:t>
      </w:r>
      <w:r w:rsidR="00EA7169" w:rsidRPr="00FD2F28">
        <w:rPr>
          <w:rFonts w:ascii="Times New Roman" w:hAnsi="Times New Roman" w:cs="Times New Roman"/>
          <w:sz w:val="24"/>
        </w:rPr>
        <w:t xml:space="preserve"> quicker</w:t>
      </w:r>
      <w:r w:rsidR="0098372E" w:rsidRPr="00FD2F28">
        <w:rPr>
          <w:rFonts w:ascii="Times New Roman" w:hAnsi="Times New Roman" w:cs="Times New Roman"/>
          <w:sz w:val="24"/>
        </w:rPr>
        <w:t>,</w:t>
      </w:r>
      <w:r w:rsidR="00EA7169" w:rsidRPr="00FD2F28">
        <w:rPr>
          <w:rFonts w:ascii="Times New Roman" w:hAnsi="Times New Roman" w:cs="Times New Roman"/>
          <w:sz w:val="24"/>
        </w:rPr>
        <w:t xml:space="preserve"> and on demand production of ammonia to fuel the growth of crops. </w:t>
      </w:r>
    </w:p>
    <w:p w:rsidR="002E7F7A" w:rsidRPr="00FD2F28" w:rsidRDefault="002E7F7A" w:rsidP="00CD6D81">
      <w:pPr>
        <w:spacing w:after="0" w:line="240" w:lineRule="auto"/>
        <w:rPr>
          <w:rFonts w:ascii="Times New Roman" w:hAnsi="Times New Roman" w:cs="Times New Roman"/>
          <w:sz w:val="24"/>
        </w:rPr>
      </w:pPr>
    </w:p>
    <w:p w:rsidR="004A0EF7" w:rsidRPr="00FD2F28" w:rsidRDefault="004F0E76" w:rsidP="00CD6D81">
      <w:pPr>
        <w:spacing w:after="0" w:line="240" w:lineRule="auto"/>
        <w:rPr>
          <w:rFonts w:ascii="Times New Roman" w:hAnsi="Times New Roman" w:cs="Times New Roman"/>
          <w:sz w:val="24"/>
        </w:rPr>
      </w:pPr>
      <w:r w:rsidRPr="00FD2F28">
        <w:rPr>
          <w:rFonts w:ascii="Times New Roman" w:hAnsi="Times New Roman" w:cs="Times New Roman"/>
          <w:sz w:val="24"/>
        </w:rPr>
        <w:t>The Harber</w:t>
      </w:r>
      <w:r w:rsidR="005429AE" w:rsidRPr="00FD2F28">
        <w:rPr>
          <w:rFonts w:ascii="Times New Roman" w:hAnsi="Times New Roman" w:cs="Times New Roman"/>
          <w:sz w:val="24"/>
        </w:rPr>
        <w:t>-Bosch</w:t>
      </w:r>
      <w:r w:rsidRPr="00FD2F28">
        <w:rPr>
          <w:rFonts w:ascii="Times New Roman" w:hAnsi="Times New Roman" w:cs="Times New Roman"/>
          <w:sz w:val="24"/>
        </w:rPr>
        <w:t xml:space="preserve"> process is an industrial process used to fix atmospheric nitrogen to ammonia. </w:t>
      </w:r>
      <w:r w:rsidR="005429AE" w:rsidRPr="00FD2F28">
        <w:rPr>
          <w:rFonts w:ascii="Times New Roman" w:hAnsi="Times New Roman" w:cs="Times New Roman"/>
          <w:sz w:val="24"/>
        </w:rPr>
        <w:t xml:space="preserve">While biological nitrogen fixing happens at ambient temperature and pressure, the industrial method requires temperatures around </w:t>
      </w:r>
      <w:r w:rsidR="00642B35">
        <w:rPr>
          <w:rFonts w:ascii="Times New Roman" w:hAnsi="Times New Roman" w:cs="Times New Roman"/>
          <w:sz w:val="24"/>
        </w:rPr>
        <w:t>750K and pressures around 10MPa</w:t>
      </w:r>
      <w:r w:rsidR="00B7346D">
        <w:rPr>
          <w:rFonts w:ascii="Times New Roman" w:hAnsi="Times New Roman" w:cs="Times New Roman"/>
          <w:sz w:val="24"/>
        </w:rPr>
        <w:t>.</w:t>
      </w:r>
      <w:r w:rsidR="00961B27">
        <w:rPr>
          <w:rFonts w:ascii="Times New Roman" w:hAnsi="Times New Roman" w:cs="Times New Roman"/>
          <w:sz w:val="24"/>
          <w:vertAlign w:val="superscript"/>
        </w:rPr>
        <w:t>5</w:t>
      </w:r>
      <w:r w:rsidR="002E7F7A" w:rsidRPr="00FD2F28">
        <w:rPr>
          <w:rFonts w:ascii="Times New Roman" w:hAnsi="Times New Roman" w:cs="Times New Roman"/>
          <w:sz w:val="24"/>
        </w:rPr>
        <w:t xml:space="preserve"> The source of hydrogen for the reaction is methane from natural gas (</w:t>
      </w:r>
      <w:r w:rsidR="002E7F7A" w:rsidRPr="00FD2F28">
        <w:rPr>
          <w:rFonts w:ascii="Times New Roman" w:hAnsi="Times New Roman" w:cs="Times New Roman"/>
          <w:color w:val="FF0000"/>
          <w:sz w:val="24"/>
        </w:rPr>
        <w:t>citation</w:t>
      </w:r>
      <w:r w:rsidR="002E7F7A" w:rsidRPr="00FD2F28">
        <w:rPr>
          <w:rFonts w:ascii="Times New Roman" w:hAnsi="Times New Roman" w:cs="Times New Roman"/>
          <w:sz w:val="24"/>
        </w:rPr>
        <w:t>). The requirements for industrial production of ammonia are such that the energy used is very high (</w:t>
      </w:r>
      <w:r w:rsidR="002E7F7A" w:rsidRPr="00FD2F28">
        <w:rPr>
          <w:rFonts w:ascii="Times New Roman" w:hAnsi="Times New Roman" w:cs="Times New Roman"/>
          <w:color w:val="FF0000"/>
          <w:sz w:val="24"/>
        </w:rPr>
        <w:t>get numbers and citation</w:t>
      </w:r>
      <w:r w:rsidR="002E7F7A" w:rsidRPr="00FD2F28">
        <w:rPr>
          <w:rFonts w:ascii="Times New Roman" w:hAnsi="Times New Roman" w:cs="Times New Roman"/>
          <w:sz w:val="24"/>
        </w:rPr>
        <w:t>).</w:t>
      </w:r>
      <w:r w:rsidR="004A0EF7" w:rsidRPr="00FD2F28">
        <w:rPr>
          <w:rFonts w:ascii="Times New Roman" w:hAnsi="Times New Roman" w:cs="Times New Roman"/>
          <w:sz w:val="24"/>
        </w:rPr>
        <w:t xml:space="preserve"> Understanding how other biological systems fix nitrogen is an important avenue for exploring other ways of fixing nitrogen that have less deleterious</w:t>
      </w:r>
      <w:r w:rsidR="002E7F7A" w:rsidRPr="00FD2F28">
        <w:rPr>
          <w:rFonts w:ascii="Times New Roman" w:hAnsi="Times New Roman" w:cs="Times New Roman"/>
          <w:sz w:val="24"/>
        </w:rPr>
        <w:t xml:space="preserve"> </w:t>
      </w:r>
      <w:r w:rsidR="004A0EF7" w:rsidRPr="00FD2F28">
        <w:rPr>
          <w:rFonts w:ascii="Times New Roman" w:hAnsi="Times New Roman" w:cs="Times New Roman"/>
          <w:sz w:val="24"/>
        </w:rPr>
        <w:t>effects on the environment and are more energy efficient.</w:t>
      </w:r>
    </w:p>
    <w:p w:rsidR="004A0EF7" w:rsidRPr="00FD2F28" w:rsidRDefault="004A0EF7" w:rsidP="00CD6D81">
      <w:pPr>
        <w:spacing w:after="0" w:line="240" w:lineRule="auto"/>
        <w:rPr>
          <w:rFonts w:ascii="Times New Roman" w:hAnsi="Times New Roman" w:cs="Times New Roman"/>
          <w:sz w:val="24"/>
        </w:rPr>
      </w:pPr>
    </w:p>
    <w:p w:rsidR="004B1BC2" w:rsidRPr="00FD2F28" w:rsidRDefault="004A0EF7" w:rsidP="00CD6D81">
      <w:pPr>
        <w:spacing w:after="0" w:line="240" w:lineRule="auto"/>
        <w:rPr>
          <w:rFonts w:ascii="Times New Roman" w:hAnsi="Times New Roman" w:cs="Times New Roman"/>
          <w:sz w:val="24"/>
        </w:rPr>
      </w:pPr>
      <w:r w:rsidRPr="00FD2F28">
        <w:rPr>
          <w:rFonts w:ascii="Times New Roman" w:hAnsi="Times New Roman" w:cs="Times New Roman"/>
          <w:sz w:val="24"/>
        </w:rPr>
        <w:t>As mentioned above, diazotrophs are organisms that are able to fix nitrogen. There are some that do this by forming a symbiotic relationship with another organism; it is usually observed that they form symbiotic relationships with plants but some have been known to form relationships with insects. Odontotaenius disjunctus is one such insect. O. disjunctus is a beetle that lives in and subsists on woody biomass. It has recently been shown that nitrogen fixation does occur in the gut of this beetle</w:t>
      </w:r>
      <w:r w:rsidR="00664C01">
        <w:rPr>
          <w:rFonts w:ascii="Times New Roman" w:hAnsi="Times New Roman" w:cs="Times New Roman"/>
          <w:sz w:val="24"/>
        </w:rPr>
        <w:t>.</w:t>
      </w:r>
      <w:r w:rsidR="00664C01" w:rsidRPr="00664C01">
        <w:rPr>
          <w:rFonts w:ascii="Times New Roman" w:hAnsi="Times New Roman" w:cs="Times New Roman"/>
          <w:sz w:val="24"/>
          <w:vertAlign w:val="superscript"/>
        </w:rPr>
        <w:t>1</w:t>
      </w:r>
      <w:r w:rsidR="00664C01">
        <w:rPr>
          <w:rFonts w:ascii="Times New Roman" w:hAnsi="Times New Roman" w:cs="Times New Roman"/>
          <w:sz w:val="24"/>
          <w:vertAlign w:val="superscript"/>
        </w:rPr>
        <w:t xml:space="preserve"> </w:t>
      </w:r>
      <w:r w:rsidRPr="00664C01">
        <w:rPr>
          <w:rFonts w:ascii="Times New Roman" w:hAnsi="Times New Roman" w:cs="Times New Roman"/>
          <w:sz w:val="24"/>
        </w:rPr>
        <w:t>The</w:t>
      </w:r>
      <w:r w:rsidRPr="00FD2F28">
        <w:rPr>
          <w:rFonts w:ascii="Times New Roman" w:hAnsi="Times New Roman" w:cs="Times New Roman"/>
          <w:sz w:val="24"/>
        </w:rPr>
        <w:t xml:space="preserve"> beetle’s gut microbiome has been characterized</w:t>
      </w:r>
      <w:r w:rsidR="0037388F" w:rsidRPr="00FD2F28">
        <w:rPr>
          <w:rFonts w:ascii="Times New Roman" w:hAnsi="Times New Roman" w:cs="Times New Roman"/>
          <w:sz w:val="24"/>
        </w:rPr>
        <w:t xml:space="preserve"> revealing a variety of bacteria that are able to fix nitrogen</w:t>
      </w:r>
      <w:r w:rsidRPr="00FD2F28">
        <w:rPr>
          <w:rFonts w:ascii="Times New Roman" w:hAnsi="Times New Roman" w:cs="Times New Roman"/>
          <w:sz w:val="24"/>
        </w:rPr>
        <w:t xml:space="preserve">; </w:t>
      </w:r>
      <w:r w:rsidR="0037388F" w:rsidRPr="00FD2F28">
        <w:rPr>
          <w:rFonts w:ascii="Times New Roman" w:hAnsi="Times New Roman" w:cs="Times New Roman"/>
          <w:sz w:val="24"/>
        </w:rPr>
        <w:t xml:space="preserve">more specifically, </w:t>
      </w:r>
      <w:r w:rsidRPr="00FD2F28">
        <w:rPr>
          <w:rFonts w:ascii="Times New Roman" w:hAnsi="Times New Roman" w:cs="Times New Roman"/>
          <w:sz w:val="24"/>
        </w:rPr>
        <w:t xml:space="preserve">this has revealed the presence of nitrogenase genes that are related to those that occur in several different bacteria such as </w:t>
      </w:r>
      <w:r w:rsidR="00716450" w:rsidRPr="00FD2F28">
        <w:rPr>
          <w:rFonts w:ascii="Times New Roman" w:hAnsi="Times New Roman" w:cs="Times New Roman"/>
          <w:i/>
          <w:sz w:val="24"/>
        </w:rPr>
        <w:t xml:space="preserve">Paludibacter propionicigenes, Clostridium cellobioparum, and Bradyrhizobium japonicum </w:t>
      </w:r>
      <w:r w:rsidR="00716450" w:rsidRPr="00FD2F28">
        <w:rPr>
          <w:rFonts w:ascii="Times New Roman" w:hAnsi="Times New Roman" w:cs="Times New Roman"/>
          <w:sz w:val="24"/>
        </w:rPr>
        <w:t>among others</w:t>
      </w:r>
      <w:r w:rsidR="00B4067B">
        <w:rPr>
          <w:rFonts w:ascii="Times New Roman" w:hAnsi="Times New Roman" w:cs="Times New Roman"/>
          <w:sz w:val="24"/>
          <w:vertAlign w:val="superscript"/>
        </w:rPr>
        <w:t>1</w:t>
      </w:r>
      <w:r w:rsidR="0047101C" w:rsidRPr="00FD2F28">
        <w:rPr>
          <w:rFonts w:ascii="Times New Roman" w:hAnsi="Times New Roman" w:cs="Times New Roman"/>
          <w:sz w:val="24"/>
        </w:rPr>
        <w:t>.</w:t>
      </w:r>
      <w:r w:rsidR="00047405" w:rsidRPr="00FD2F28">
        <w:rPr>
          <w:rFonts w:ascii="Times New Roman" w:hAnsi="Times New Roman" w:cs="Times New Roman"/>
          <w:sz w:val="24"/>
        </w:rPr>
        <w:t xml:space="preserve"> Furthermore, it has been shown that these genes are being expressed in the gut identifying the gut as the site of nitrogen fixation within the beetle.</w:t>
      </w:r>
      <w:r w:rsidR="0037388F" w:rsidRPr="00FD2F28">
        <w:rPr>
          <w:rFonts w:ascii="Times New Roman" w:hAnsi="Times New Roman" w:cs="Times New Roman"/>
          <w:sz w:val="24"/>
        </w:rPr>
        <w:t xml:space="preserve"> Now that it has been shown that the beetles harbor nitrogen fixing bacteria, the question becomes h</w:t>
      </w:r>
      <w:r w:rsidR="00047405" w:rsidRPr="00FD2F28">
        <w:rPr>
          <w:rFonts w:ascii="Times New Roman" w:hAnsi="Times New Roman" w:cs="Times New Roman"/>
          <w:sz w:val="24"/>
        </w:rPr>
        <w:t xml:space="preserve">ow </w:t>
      </w:r>
      <w:r w:rsidR="0037388F" w:rsidRPr="00FD2F28">
        <w:rPr>
          <w:rFonts w:ascii="Times New Roman" w:hAnsi="Times New Roman" w:cs="Times New Roman"/>
          <w:sz w:val="24"/>
        </w:rPr>
        <w:t>do</w:t>
      </w:r>
      <w:r w:rsidR="00047405" w:rsidRPr="00FD2F28">
        <w:rPr>
          <w:rFonts w:ascii="Times New Roman" w:hAnsi="Times New Roman" w:cs="Times New Roman"/>
          <w:sz w:val="24"/>
        </w:rPr>
        <w:t xml:space="preserve"> these beetles acquire the microbes that fix nitrogen?</w:t>
      </w:r>
      <w:r w:rsidR="00F94F23" w:rsidRPr="00FD2F28">
        <w:rPr>
          <w:rFonts w:ascii="Times New Roman" w:hAnsi="Times New Roman" w:cs="Times New Roman"/>
          <w:sz w:val="24"/>
        </w:rPr>
        <w:t xml:space="preserve"> More specifically, how do the larvae acquire these microbes? </w:t>
      </w:r>
      <w:r w:rsidR="00252693" w:rsidRPr="00FD2F28">
        <w:rPr>
          <w:rFonts w:ascii="Times New Roman" w:hAnsi="Times New Roman" w:cs="Times New Roman"/>
          <w:sz w:val="24"/>
        </w:rPr>
        <w:t>It is proposed that the larvae obtain at least part of the nitrogen fixing microbial community via consumption of woody biomass processed by adult beetles. The processing is essentially digestion and excretion of the woody biomass.</w:t>
      </w:r>
      <w:r w:rsidR="00FC1D35" w:rsidRPr="00FD2F28">
        <w:rPr>
          <w:rFonts w:ascii="Times New Roman" w:hAnsi="Times New Roman" w:cs="Times New Roman"/>
          <w:sz w:val="24"/>
        </w:rPr>
        <w:t xml:space="preserve"> It is already known that larvae subsist solely on this processed biomass</w:t>
      </w:r>
      <w:r w:rsidR="00182A18">
        <w:rPr>
          <w:rFonts w:ascii="Times New Roman" w:hAnsi="Times New Roman" w:cs="Times New Roman"/>
          <w:sz w:val="24"/>
          <w:vertAlign w:val="superscript"/>
        </w:rPr>
        <w:t>3,8,9</w:t>
      </w:r>
      <w:r w:rsidR="00182A18">
        <w:rPr>
          <w:rFonts w:ascii="Times New Roman" w:hAnsi="Times New Roman" w:cs="Times New Roman"/>
          <w:sz w:val="24"/>
        </w:rPr>
        <w:t>.</w:t>
      </w:r>
      <w:r w:rsidR="00252693" w:rsidRPr="00FD2F28">
        <w:rPr>
          <w:rFonts w:ascii="Times New Roman" w:hAnsi="Times New Roman" w:cs="Times New Roman"/>
          <w:sz w:val="24"/>
        </w:rPr>
        <w:t xml:space="preserve"> </w:t>
      </w:r>
      <w:r w:rsidR="00F94F23" w:rsidRPr="00FD2F28">
        <w:rPr>
          <w:rFonts w:ascii="Times New Roman" w:hAnsi="Times New Roman" w:cs="Times New Roman"/>
          <w:sz w:val="24"/>
        </w:rPr>
        <w:t xml:space="preserve">Proposed is an experiment that will elucidate </w:t>
      </w:r>
      <w:r w:rsidR="00252693" w:rsidRPr="00FD2F28">
        <w:rPr>
          <w:rFonts w:ascii="Times New Roman" w:hAnsi="Times New Roman" w:cs="Times New Roman"/>
          <w:sz w:val="24"/>
        </w:rPr>
        <w:t>if nitrogen fixing bacteria can survive this process and flourish in the gut of the larvae</w:t>
      </w:r>
      <w:r w:rsidR="00F94F23" w:rsidRPr="00FD2F28">
        <w:rPr>
          <w:rFonts w:ascii="Times New Roman" w:hAnsi="Times New Roman" w:cs="Times New Roman"/>
          <w:sz w:val="24"/>
        </w:rPr>
        <w:t>.</w:t>
      </w:r>
    </w:p>
    <w:p w:rsidR="0037388F" w:rsidRPr="00FD2F28" w:rsidRDefault="0037388F" w:rsidP="00CD6D81">
      <w:pPr>
        <w:spacing w:after="0" w:line="240" w:lineRule="auto"/>
        <w:rPr>
          <w:rFonts w:ascii="Times New Roman" w:hAnsi="Times New Roman" w:cs="Times New Roman"/>
          <w:sz w:val="24"/>
        </w:rPr>
      </w:pPr>
    </w:p>
    <w:p w:rsidR="004F0E76" w:rsidRPr="00FD2F28" w:rsidRDefault="004F0E76" w:rsidP="00CD6D81">
      <w:pPr>
        <w:spacing w:after="0" w:line="240" w:lineRule="auto"/>
        <w:rPr>
          <w:rFonts w:ascii="Times New Roman" w:hAnsi="Times New Roman" w:cs="Times New Roman"/>
          <w:b/>
          <w:sz w:val="24"/>
        </w:rPr>
      </w:pPr>
      <w:r w:rsidRPr="00FD2F28">
        <w:rPr>
          <w:rFonts w:ascii="Times New Roman" w:hAnsi="Times New Roman" w:cs="Times New Roman"/>
          <w:b/>
          <w:sz w:val="24"/>
        </w:rPr>
        <w:t>II. Experiment</w:t>
      </w:r>
    </w:p>
    <w:p w:rsidR="00823157" w:rsidRPr="00FD2F28" w:rsidRDefault="00F94F23"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The purpose of this experiment is to determine how larval </w:t>
      </w:r>
      <w:r w:rsidRPr="00FD2F28">
        <w:rPr>
          <w:rFonts w:ascii="Times New Roman" w:hAnsi="Times New Roman" w:cs="Times New Roman"/>
          <w:i/>
          <w:sz w:val="24"/>
        </w:rPr>
        <w:t>O. disjunctus</w:t>
      </w:r>
      <w:r w:rsidRPr="00FD2F28">
        <w:rPr>
          <w:rFonts w:ascii="Times New Roman" w:hAnsi="Times New Roman" w:cs="Times New Roman"/>
          <w:sz w:val="24"/>
        </w:rPr>
        <w:t xml:space="preserve"> acquire</w:t>
      </w:r>
      <w:r w:rsidR="00B00C55">
        <w:rPr>
          <w:rFonts w:ascii="Times New Roman" w:hAnsi="Times New Roman" w:cs="Times New Roman"/>
          <w:sz w:val="24"/>
        </w:rPr>
        <w:t xml:space="preserve"> its microbiome. More specifically, the</w:t>
      </w:r>
      <w:r w:rsidRPr="00FD2F28">
        <w:rPr>
          <w:rFonts w:ascii="Times New Roman" w:hAnsi="Times New Roman" w:cs="Times New Roman"/>
          <w:sz w:val="24"/>
        </w:rPr>
        <w:t xml:space="preserve"> nitrogen fixing bacteria. This will be done by</w:t>
      </w:r>
      <w:r w:rsidR="00A631FB" w:rsidRPr="00FD2F28">
        <w:rPr>
          <w:rFonts w:ascii="Times New Roman" w:hAnsi="Times New Roman" w:cs="Times New Roman"/>
          <w:sz w:val="24"/>
        </w:rPr>
        <w:t xml:space="preserve"> first</w:t>
      </w:r>
      <w:r w:rsidRPr="00FD2F28">
        <w:rPr>
          <w:rFonts w:ascii="Times New Roman" w:hAnsi="Times New Roman" w:cs="Times New Roman"/>
          <w:sz w:val="24"/>
        </w:rPr>
        <w:t xml:space="preserve"> transforming a </w:t>
      </w:r>
      <w:r w:rsidRPr="00FD2F28">
        <w:rPr>
          <w:rFonts w:ascii="Times New Roman" w:hAnsi="Times New Roman" w:cs="Times New Roman"/>
          <w:sz w:val="24"/>
        </w:rPr>
        <w:lastRenderedPageBreak/>
        <w:t>fluorescent protein</w:t>
      </w:r>
      <w:r w:rsidR="00A631FB" w:rsidRPr="00FD2F28">
        <w:rPr>
          <w:rFonts w:ascii="Times New Roman" w:hAnsi="Times New Roman" w:cs="Times New Roman"/>
          <w:sz w:val="24"/>
        </w:rPr>
        <w:t xml:space="preserve"> encoding plasmid</w:t>
      </w:r>
      <w:r w:rsidRPr="00FD2F28">
        <w:rPr>
          <w:rFonts w:ascii="Times New Roman" w:hAnsi="Times New Roman" w:cs="Times New Roman"/>
          <w:sz w:val="24"/>
        </w:rPr>
        <w:t xml:space="preserve"> </w:t>
      </w:r>
      <w:r w:rsidR="00A631FB" w:rsidRPr="00FD2F28">
        <w:rPr>
          <w:rFonts w:ascii="Times New Roman" w:hAnsi="Times New Roman" w:cs="Times New Roman"/>
          <w:sz w:val="24"/>
        </w:rPr>
        <w:t xml:space="preserve">known as green fluorescent protein (GFP) </w:t>
      </w:r>
      <w:r w:rsidRPr="00FD2F28">
        <w:rPr>
          <w:rFonts w:ascii="Times New Roman" w:hAnsi="Times New Roman" w:cs="Times New Roman"/>
          <w:sz w:val="24"/>
        </w:rPr>
        <w:t xml:space="preserve">into </w:t>
      </w:r>
      <w:r w:rsidR="00A631FB" w:rsidRPr="00FD2F28">
        <w:rPr>
          <w:rFonts w:ascii="Times New Roman" w:hAnsi="Times New Roman" w:cs="Times New Roman"/>
          <w:sz w:val="24"/>
        </w:rPr>
        <w:t xml:space="preserve">the diazotroph </w:t>
      </w:r>
      <w:r w:rsidR="00A631FB" w:rsidRPr="00FD2F28">
        <w:rPr>
          <w:rFonts w:ascii="Times New Roman" w:hAnsi="Times New Roman" w:cs="Times New Roman"/>
          <w:i/>
          <w:sz w:val="24"/>
        </w:rPr>
        <w:t>Bradyrhizobium japonicum</w:t>
      </w:r>
      <w:r w:rsidR="00A631FB" w:rsidRPr="00FD2F28">
        <w:rPr>
          <w:rFonts w:ascii="Times New Roman" w:hAnsi="Times New Roman" w:cs="Times New Roman"/>
          <w:sz w:val="24"/>
        </w:rPr>
        <w:t xml:space="preserve">. </w:t>
      </w:r>
      <w:r w:rsidR="00B00C55">
        <w:rPr>
          <w:rFonts w:ascii="Times New Roman" w:hAnsi="Times New Roman" w:cs="Times New Roman"/>
          <w:sz w:val="24"/>
        </w:rPr>
        <w:t xml:space="preserve">Once transformed into the bacteria, the bacteria will express the GFP gene. As a result, the green fluorescent protein will be synthesized. </w:t>
      </w:r>
      <w:r w:rsidR="00A631FB" w:rsidRPr="00FD2F28">
        <w:rPr>
          <w:rFonts w:ascii="Times New Roman" w:hAnsi="Times New Roman" w:cs="Times New Roman"/>
          <w:sz w:val="24"/>
        </w:rPr>
        <w:t>It has been shown that efficient transformation of plasmid DNA into this diazotroph is possible via electroporation</w:t>
      </w:r>
      <w:r w:rsidR="003B4E63">
        <w:rPr>
          <w:rFonts w:ascii="Times New Roman" w:hAnsi="Times New Roman" w:cs="Times New Roman"/>
          <w:sz w:val="24"/>
          <w:vertAlign w:val="superscript"/>
        </w:rPr>
        <w:t>4</w:t>
      </w:r>
      <w:r w:rsidR="00A631FB" w:rsidRPr="00FD2F28">
        <w:rPr>
          <w:rFonts w:ascii="Times New Roman" w:hAnsi="Times New Roman" w:cs="Times New Roman"/>
          <w:sz w:val="24"/>
        </w:rPr>
        <w:t xml:space="preserve">. A culture of this GFP containing bacteria will be grown and will henceforth be called GFP bacteria. The GFP bacteria will be introduced into the food source of adult </w:t>
      </w:r>
      <w:r w:rsidR="00A631FB" w:rsidRPr="00FD2F28">
        <w:rPr>
          <w:rFonts w:ascii="Times New Roman" w:hAnsi="Times New Roman" w:cs="Times New Roman"/>
          <w:i/>
          <w:sz w:val="24"/>
        </w:rPr>
        <w:t>O. disjunctus</w:t>
      </w:r>
      <w:r w:rsidR="00823157" w:rsidRPr="00FD2F28">
        <w:rPr>
          <w:rFonts w:ascii="Times New Roman" w:hAnsi="Times New Roman" w:cs="Times New Roman"/>
          <w:sz w:val="24"/>
        </w:rPr>
        <w:t>. T</w:t>
      </w:r>
      <w:r w:rsidR="00E76B95" w:rsidRPr="00FD2F28">
        <w:rPr>
          <w:rFonts w:ascii="Times New Roman" w:hAnsi="Times New Roman" w:cs="Times New Roman"/>
          <w:sz w:val="24"/>
        </w:rPr>
        <w:t>he beetles</w:t>
      </w:r>
      <w:r w:rsidR="00823157" w:rsidRPr="00FD2F28">
        <w:rPr>
          <w:rFonts w:ascii="Times New Roman" w:hAnsi="Times New Roman" w:cs="Times New Roman"/>
          <w:sz w:val="24"/>
        </w:rPr>
        <w:t xml:space="preserve"> will</w:t>
      </w:r>
      <w:r w:rsidR="00E76B95" w:rsidRPr="00FD2F28">
        <w:rPr>
          <w:rFonts w:ascii="Times New Roman" w:hAnsi="Times New Roman" w:cs="Times New Roman"/>
          <w:sz w:val="24"/>
        </w:rPr>
        <w:t xml:space="preserve"> </w:t>
      </w:r>
      <w:r w:rsidR="000C7CC2" w:rsidRPr="00FD2F28">
        <w:rPr>
          <w:rFonts w:ascii="Times New Roman" w:hAnsi="Times New Roman" w:cs="Times New Roman"/>
          <w:sz w:val="24"/>
        </w:rPr>
        <w:t xml:space="preserve">consume woody biomass that has been </w:t>
      </w:r>
      <w:r w:rsidR="00823157" w:rsidRPr="00FD2F28">
        <w:rPr>
          <w:rFonts w:ascii="Times New Roman" w:hAnsi="Times New Roman" w:cs="Times New Roman"/>
          <w:sz w:val="24"/>
        </w:rPr>
        <w:t>inoculated with the GFP bacteria and it is expected that the bacteria will be present and functioning in the excrement. This GFP bacteria containing excrement will then be used as the food source for new larvae that have not been exposed to any other food source.</w:t>
      </w:r>
    </w:p>
    <w:p w:rsidR="00823157" w:rsidRPr="00FD2F28" w:rsidRDefault="00823157" w:rsidP="00CD6D81">
      <w:pPr>
        <w:spacing w:after="0" w:line="240" w:lineRule="auto"/>
        <w:rPr>
          <w:rFonts w:ascii="Times New Roman" w:hAnsi="Times New Roman" w:cs="Times New Roman"/>
          <w:sz w:val="24"/>
        </w:rPr>
      </w:pPr>
    </w:p>
    <w:p w:rsidR="00823157" w:rsidRPr="00FD2F28" w:rsidRDefault="00823157"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II.A. </w:t>
      </w:r>
      <w:r w:rsidRPr="00FD2F28">
        <w:rPr>
          <w:rFonts w:ascii="Times New Roman" w:hAnsi="Times New Roman" w:cs="Times New Roman"/>
          <w:sz w:val="24"/>
          <w:u w:val="single"/>
        </w:rPr>
        <w:t>Bacterial Transformation</w:t>
      </w:r>
    </w:p>
    <w:p w:rsidR="004F0E76" w:rsidRPr="00FD2F28" w:rsidRDefault="00823157" w:rsidP="00CD6D81">
      <w:pPr>
        <w:spacing w:after="0" w:line="240" w:lineRule="auto"/>
        <w:rPr>
          <w:rFonts w:ascii="Times New Roman" w:hAnsi="Times New Roman" w:cs="Times New Roman"/>
          <w:sz w:val="24"/>
        </w:rPr>
      </w:pPr>
      <w:r w:rsidRPr="00FD2F28">
        <w:rPr>
          <w:rFonts w:ascii="Times New Roman" w:hAnsi="Times New Roman" w:cs="Times New Roman"/>
          <w:sz w:val="24"/>
        </w:rPr>
        <w:t>In order to confirm not only the presence of nitrogen fixing bacteria but also the active expression of genes at various stages in the proposed transfer pathway, a plasmid containing DNA that codes for a protein that fluoresces</w:t>
      </w:r>
      <w:r w:rsidR="006255D1" w:rsidRPr="00FD2F28">
        <w:rPr>
          <w:rFonts w:ascii="Times New Roman" w:hAnsi="Times New Roman" w:cs="Times New Roman"/>
          <w:sz w:val="24"/>
        </w:rPr>
        <w:t xml:space="preserve"> will be inserted into nitrogen fixing bacteria </w:t>
      </w:r>
      <w:r w:rsidR="006255D1" w:rsidRPr="00FD2F28">
        <w:rPr>
          <w:rFonts w:ascii="Times New Roman" w:hAnsi="Times New Roman" w:cs="Times New Roman"/>
          <w:i/>
          <w:sz w:val="24"/>
        </w:rPr>
        <w:t>Bradyrhizobium japonicum</w:t>
      </w:r>
      <w:r w:rsidR="003333C7" w:rsidRPr="00FD2F28">
        <w:rPr>
          <w:rFonts w:ascii="Times New Roman" w:hAnsi="Times New Roman" w:cs="Times New Roman"/>
          <w:sz w:val="24"/>
        </w:rPr>
        <w:t>. The detection of the</w:t>
      </w:r>
      <w:r w:rsidR="00D65240" w:rsidRPr="00FD2F28">
        <w:rPr>
          <w:rFonts w:ascii="Times New Roman" w:hAnsi="Times New Roman" w:cs="Times New Roman"/>
          <w:sz w:val="24"/>
        </w:rPr>
        <w:t xml:space="preserve"> green fluorescent</w:t>
      </w:r>
      <w:r w:rsidR="003333C7" w:rsidRPr="00FD2F28">
        <w:rPr>
          <w:rFonts w:ascii="Times New Roman" w:hAnsi="Times New Roman" w:cs="Times New Roman"/>
          <w:sz w:val="24"/>
        </w:rPr>
        <w:t xml:space="preserve"> protein suggests two important things: the bacteria containing the plasmid </w:t>
      </w:r>
      <w:r w:rsidR="004C1587">
        <w:rPr>
          <w:rFonts w:ascii="Times New Roman" w:hAnsi="Times New Roman" w:cs="Times New Roman"/>
          <w:sz w:val="24"/>
        </w:rPr>
        <w:t>have</w:t>
      </w:r>
      <w:r w:rsidR="003333C7" w:rsidRPr="00FD2F28">
        <w:rPr>
          <w:rFonts w:ascii="Times New Roman" w:hAnsi="Times New Roman" w:cs="Times New Roman"/>
          <w:sz w:val="24"/>
        </w:rPr>
        <w:t xml:space="preserve"> survived</w:t>
      </w:r>
      <w:r w:rsidR="00100B6F" w:rsidRPr="00FD2F28">
        <w:rPr>
          <w:rFonts w:ascii="Times New Roman" w:hAnsi="Times New Roman" w:cs="Times New Roman"/>
          <w:sz w:val="24"/>
        </w:rPr>
        <w:t xml:space="preserve"> digestion</w:t>
      </w:r>
      <w:r w:rsidR="00497F34">
        <w:rPr>
          <w:rFonts w:ascii="Times New Roman" w:hAnsi="Times New Roman" w:cs="Times New Roman"/>
          <w:sz w:val="24"/>
        </w:rPr>
        <w:t>, and the bacteria are</w:t>
      </w:r>
      <w:r w:rsidR="003333C7" w:rsidRPr="00FD2F28">
        <w:rPr>
          <w:rFonts w:ascii="Times New Roman" w:hAnsi="Times New Roman" w:cs="Times New Roman"/>
          <w:sz w:val="24"/>
        </w:rPr>
        <w:t xml:space="preserve"> actively expressing genes</w:t>
      </w:r>
      <w:r w:rsidR="0086042E">
        <w:rPr>
          <w:rFonts w:ascii="Times New Roman" w:hAnsi="Times New Roman" w:cs="Times New Roman"/>
          <w:sz w:val="24"/>
          <w:vertAlign w:val="superscript"/>
        </w:rPr>
        <w:t>11</w:t>
      </w:r>
      <w:r w:rsidR="003333C7" w:rsidRPr="00FD2F28">
        <w:rPr>
          <w:rFonts w:ascii="Times New Roman" w:hAnsi="Times New Roman" w:cs="Times New Roman"/>
          <w:sz w:val="24"/>
        </w:rPr>
        <w:t xml:space="preserve">. </w:t>
      </w:r>
      <w:r w:rsidR="006E36F0" w:rsidRPr="00FD2F28">
        <w:rPr>
          <w:rFonts w:ascii="Times New Roman" w:hAnsi="Times New Roman" w:cs="Times New Roman"/>
          <w:sz w:val="24"/>
        </w:rPr>
        <w:t xml:space="preserve">Produced by the jellyfish </w:t>
      </w:r>
      <w:r w:rsidR="00D34DB3">
        <w:rPr>
          <w:rFonts w:ascii="Times New Roman" w:hAnsi="Times New Roman" w:cs="Times New Roman"/>
          <w:i/>
          <w:sz w:val="24"/>
        </w:rPr>
        <w:t>Aequorea v</w:t>
      </w:r>
      <w:r w:rsidR="006E36F0" w:rsidRPr="00D34DB3">
        <w:rPr>
          <w:rFonts w:ascii="Times New Roman" w:hAnsi="Times New Roman" w:cs="Times New Roman"/>
          <w:i/>
          <w:sz w:val="24"/>
        </w:rPr>
        <w:t>ictoria</w:t>
      </w:r>
      <w:r w:rsidR="006E36F0" w:rsidRPr="00FD2F28">
        <w:rPr>
          <w:rFonts w:ascii="Times New Roman" w:hAnsi="Times New Roman" w:cs="Times New Roman"/>
          <w:sz w:val="24"/>
        </w:rPr>
        <w:t>, g</w:t>
      </w:r>
      <w:r w:rsidR="00AE2281" w:rsidRPr="00FD2F28">
        <w:rPr>
          <w:rFonts w:ascii="Times New Roman" w:hAnsi="Times New Roman" w:cs="Times New Roman"/>
          <w:sz w:val="24"/>
        </w:rPr>
        <w:t xml:space="preserve">reen </w:t>
      </w:r>
      <w:r w:rsidR="00100B6F" w:rsidRPr="00FD2F28">
        <w:rPr>
          <w:rFonts w:ascii="Times New Roman" w:hAnsi="Times New Roman" w:cs="Times New Roman"/>
          <w:sz w:val="24"/>
        </w:rPr>
        <w:t xml:space="preserve">fluorescent protein is a protein </w:t>
      </w:r>
      <w:r w:rsidR="00921BF7" w:rsidRPr="00FD2F28">
        <w:rPr>
          <w:rFonts w:ascii="Times New Roman" w:hAnsi="Times New Roman" w:cs="Times New Roman"/>
          <w:sz w:val="24"/>
        </w:rPr>
        <w:t>requiring no other cof</w:t>
      </w:r>
      <w:r w:rsidR="006E36F0" w:rsidRPr="00FD2F28">
        <w:rPr>
          <w:rFonts w:ascii="Times New Roman" w:hAnsi="Times New Roman" w:cs="Times New Roman"/>
          <w:sz w:val="24"/>
        </w:rPr>
        <w:t>actors or substrates for its function</w:t>
      </w:r>
      <w:r w:rsidR="005130E0">
        <w:rPr>
          <w:rFonts w:ascii="Times New Roman" w:hAnsi="Times New Roman" w:cs="Times New Roman"/>
          <w:sz w:val="24"/>
          <w:vertAlign w:val="superscript"/>
        </w:rPr>
        <w:t>2,7,11</w:t>
      </w:r>
      <w:r w:rsidR="00921BF7" w:rsidRPr="00FD2F28">
        <w:rPr>
          <w:rFonts w:ascii="Times New Roman" w:hAnsi="Times New Roman" w:cs="Times New Roman"/>
          <w:sz w:val="24"/>
        </w:rPr>
        <w:t xml:space="preserve">. </w:t>
      </w:r>
      <w:r w:rsidR="0091459D" w:rsidRPr="00FD2F28">
        <w:rPr>
          <w:rFonts w:ascii="Times New Roman" w:hAnsi="Times New Roman" w:cs="Times New Roman"/>
          <w:sz w:val="24"/>
        </w:rPr>
        <w:t>The ability of the protein to fluoresce</w:t>
      </w:r>
      <w:r w:rsidR="00EC4FA3" w:rsidRPr="00FD2F28">
        <w:rPr>
          <w:rFonts w:ascii="Times New Roman" w:hAnsi="Times New Roman" w:cs="Times New Roman"/>
          <w:sz w:val="24"/>
        </w:rPr>
        <w:t xml:space="preserve"> on its own is important as it does not require the utilization of cellular resources other than those employed in the construction of the protein. When irradiated with certain wavelengths of UV light, the protein will fluoresce. </w:t>
      </w:r>
    </w:p>
    <w:p w:rsidR="0009635F" w:rsidRPr="00FD2F28" w:rsidRDefault="0009635F" w:rsidP="00CD6D81">
      <w:pPr>
        <w:spacing w:after="0" w:line="240" w:lineRule="auto"/>
        <w:rPr>
          <w:rFonts w:ascii="Times New Roman" w:hAnsi="Times New Roman" w:cs="Times New Roman"/>
          <w:sz w:val="24"/>
        </w:rPr>
      </w:pPr>
    </w:p>
    <w:p w:rsidR="001A37C7" w:rsidRPr="00FD2F28" w:rsidRDefault="001A37C7" w:rsidP="00CD6D81">
      <w:pPr>
        <w:spacing w:after="0" w:line="240" w:lineRule="auto"/>
        <w:rPr>
          <w:rFonts w:ascii="Times New Roman" w:hAnsi="Times New Roman" w:cs="Times New Roman"/>
          <w:color w:val="FF0000"/>
          <w:sz w:val="24"/>
        </w:rPr>
      </w:pPr>
      <w:r w:rsidRPr="00FD2F28">
        <w:rPr>
          <w:rFonts w:ascii="Times New Roman" w:hAnsi="Times New Roman" w:cs="Times New Roman"/>
          <w:color w:val="FF0000"/>
          <w:sz w:val="24"/>
        </w:rPr>
        <w:t>Will discuss specific plasmid to be used here</w:t>
      </w:r>
    </w:p>
    <w:p w:rsidR="001A37C7" w:rsidRPr="00FD2F28" w:rsidRDefault="001A37C7" w:rsidP="00CD6D81">
      <w:pPr>
        <w:spacing w:after="0" w:line="240" w:lineRule="auto"/>
        <w:rPr>
          <w:rFonts w:ascii="Times New Roman" w:hAnsi="Times New Roman" w:cs="Times New Roman"/>
          <w:sz w:val="24"/>
        </w:rPr>
      </w:pPr>
    </w:p>
    <w:p w:rsidR="002D47C0" w:rsidRPr="00FD2F28" w:rsidRDefault="00294B28" w:rsidP="00CD6D81">
      <w:pPr>
        <w:spacing w:after="0" w:line="240" w:lineRule="auto"/>
        <w:rPr>
          <w:rFonts w:ascii="Times New Roman" w:hAnsi="Times New Roman" w:cs="Times New Roman"/>
          <w:sz w:val="24"/>
        </w:rPr>
      </w:pPr>
      <w:r w:rsidRPr="00FD2F28">
        <w:rPr>
          <w:rFonts w:ascii="Times New Roman" w:hAnsi="Times New Roman" w:cs="Times New Roman"/>
          <w:i/>
          <w:sz w:val="24"/>
        </w:rPr>
        <w:t>Bradyrhizobium japonicum</w:t>
      </w:r>
      <w:r w:rsidRPr="00FD2F28">
        <w:rPr>
          <w:rFonts w:ascii="Times New Roman" w:hAnsi="Times New Roman" w:cs="Times New Roman"/>
          <w:sz w:val="24"/>
        </w:rPr>
        <w:t xml:space="preserve"> is the bacteria of choice because nitrogenase genes related to nitrogenase genes in </w:t>
      </w:r>
      <w:r w:rsidRPr="00FD2F28">
        <w:rPr>
          <w:rFonts w:ascii="Times New Roman" w:hAnsi="Times New Roman" w:cs="Times New Roman"/>
          <w:i/>
          <w:sz w:val="24"/>
        </w:rPr>
        <w:t>B. japonicum</w:t>
      </w:r>
      <w:r w:rsidR="00E3568E" w:rsidRPr="00FD2F28">
        <w:rPr>
          <w:rFonts w:ascii="Times New Roman" w:hAnsi="Times New Roman" w:cs="Times New Roman"/>
          <w:sz w:val="24"/>
        </w:rPr>
        <w:t xml:space="preserve"> were detected in the gut of </w:t>
      </w:r>
      <w:r w:rsidR="00E3568E" w:rsidRPr="00FD2F28">
        <w:rPr>
          <w:rFonts w:ascii="Times New Roman" w:hAnsi="Times New Roman" w:cs="Times New Roman"/>
          <w:i/>
          <w:sz w:val="24"/>
        </w:rPr>
        <w:t>O. disjuncus</w:t>
      </w:r>
      <w:r w:rsidR="00A83DBF">
        <w:rPr>
          <w:rFonts w:ascii="Times New Roman" w:hAnsi="Times New Roman" w:cs="Times New Roman"/>
          <w:sz w:val="24"/>
          <w:vertAlign w:val="superscript"/>
        </w:rPr>
        <w:t>1</w:t>
      </w:r>
      <w:r w:rsidR="00D83739" w:rsidRPr="00FD2F28">
        <w:rPr>
          <w:rFonts w:ascii="Times New Roman" w:hAnsi="Times New Roman" w:cs="Times New Roman"/>
          <w:sz w:val="24"/>
        </w:rPr>
        <w:t xml:space="preserve"> and because a transformation protocol for </w:t>
      </w:r>
      <w:r w:rsidR="00D83739" w:rsidRPr="00FD2F28">
        <w:rPr>
          <w:rFonts w:ascii="Times New Roman" w:hAnsi="Times New Roman" w:cs="Times New Roman"/>
          <w:i/>
          <w:sz w:val="24"/>
        </w:rPr>
        <w:t xml:space="preserve">B. japonicum </w:t>
      </w:r>
      <w:r w:rsidR="00DE356C" w:rsidRPr="00FD2F28">
        <w:rPr>
          <w:rFonts w:ascii="Times New Roman" w:hAnsi="Times New Roman" w:cs="Times New Roman"/>
          <w:sz w:val="24"/>
        </w:rPr>
        <w:t>has already been elucidated</w:t>
      </w:r>
      <w:r w:rsidR="007F4D6A">
        <w:rPr>
          <w:rFonts w:ascii="Times New Roman" w:hAnsi="Times New Roman" w:cs="Times New Roman"/>
          <w:sz w:val="24"/>
          <w:vertAlign w:val="superscript"/>
        </w:rPr>
        <w:t>4</w:t>
      </w:r>
      <w:r w:rsidR="00546ACF" w:rsidRPr="00FD2F28">
        <w:rPr>
          <w:rFonts w:ascii="Times New Roman" w:hAnsi="Times New Roman" w:cs="Times New Roman"/>
          <w:sz w:val="24"/>
        </w:rPr>
        <w:t xml:space="preserve">. </w:t>
      </w:r>
      <w:r w:rsidR="001E4DD4" w:rsidRPr="00FD2F28">
        <w:rPr>
          <w:rFonts w:ascii="Times New Roman" w:hAnsi="Times New Roman" w:cs="Times New Roman"/>
          <w:sz w:val="24"/>
        </w:rPr>
        <w:t xml:space="preserve">Cells of </w:t>
      </w:r>
      <w:r w:rsidR="001E4DD4" w:rsidRPr="00FD2F28">
        <w:rPr>
          <w:rFonts w:ascii="Times New Roman" w:hAnsi="Times New Roman" w:cs="Times New Roman"/>
          <w:i/>
          <w:sz w:val="24"/>
        </w:rPr>
        <w:t xml:space="preserve">B. japonicum </w:t>
      </w:r>
      <w:r w:rsidR="00D6326A" w:rsidRPr="00FD2F28">
        <w:rPr>
          <w:rFonts w:ascii="Times New Roman" w:hAnsi="Times New Roman" w:cs="Times New Roman"/>
          <w:sz w:val="24"/>
        </w:rPr>
        <w:t>will be prepared for electrop</w:t>
      </w:r>
      <w:r w:rsidR="00621E6E" w:rsidRPr="00FD2F28">
        <w:rPr>
          <w:rFonts w:ascii="Times New Roman" w:hAnsi="Times New Roman" w:cs="Times New Roman"/>
          <w:sz w:val="24"/>
        </w:rPr>
        <w:t>oration per the methods in the H</w:t>
      </w:r>
      <w:r w:rsidR="00D6326A" w:rsidRPr="00FD2F28">
        <w:rPr>
          <w:rFonts w:ascii="Times New Roman" w:hAnsi="Times New Roman" w:cs="Times New Roman"/>
          <w:sz w:val="24"/>
        </w:rPr>
        <w:t xml:space="preserve">attermann &amp; Stacey paper. Electroporation is a process wherein an electrical field is applied to the cellular </w:t>
      </w:r>
      <w:r w:rsidR="0009635F" w:rsidRPr="00FD2F28">
        <w:rPr>
          <w:rFonts w:ascii="Times New Roman" w:hAnsi="Times New Roman" w:cs="Times New Roman"/>
          <w:sz w:val="24"/>
        </w:rPr>
        <w:t>medium. It is thought that t</w:t>
      </w:r>
      <w:r w:rsidR="00C25D14" w:rsidRPr="00FD2F28">
        <w:rPr>
          <w:rFonts w:ascii="Times New Roman" w:hAnsi="Times New Roman" w:cs="Times New Roman"/>
          <w:sz w:val="24"/>
        </w:rPr>
        <w:t>he electrical field causes the formation of</w:t>
      </w:r>
      <w:r w:rsidR="0009635F" w:rsidRPr="00FD2F28">
        <w:rPr>
          <w:rFonts w:ascii="Times New Roman" w:hAnsi="Times New Roman" w:cs="Times New Roman"/>
          <w:sz w:val="24"/>
        </w:rPr>
        <w:t xml:space="preserve"> temporary</w:t>
      </w:r>
      <w:r w:rsidR="00C25D14" w:rsidRPr="00FD2F28">
        <w:rPr>
          <w:rFonts w:ascii="Times New Roman" w:hAnsi="Times New Roman" w:cs="Times New Roman"/>
          <w:sz w:val="24"/>
        </w:rPr>
        <w:t xml:space="preserve"> pores across the cell membrane. </w:t>
      </w:r>
      <w:r w:rsidR="00094AC4" w:rsidRPr="00FD2F28">
        <w:rPr>
          <w:rFonts w:ascii="Times New Roman" w:hAnsi="Times New Roman" w:cs="Times New Roman"/>
          <w:sz w:val="24"/>
        </w:rPr>
        <w:t xml:space="preserve">The plasmids enter through these pores. </w:t>
      </w:r>
      <w:r w:rsidR="0009635F" w:rsidRPr="00FD2F28">
        <w:rPr>
          <w:rFonts w:ascii="Times New Roman" w:hAnsi="Times New Roman" w:cs="Times New Roman"/>
          <w:sz w:val="24"/>
        </w:rPr>
        <w:t>The peptidoglycan layer or cell wall is not affected by this electrical field. This is not a problem as this layer is naturally porous. After electroporation the cells are</w:t>
      </w:r>
      <w:r w:rsidR="003A6E11" w:rsidRPr="00FD2F28">
        <w:rPr>
          <w:rFonts w:ascii="Times New Roman" w:hAnsi="Times New Roman" w:cs="Times New Roman"/>
          <w:sz w:val="24"/>
        </w:rPr>
        <w:t xml:space="preserve"> suspended in medium and</w:t>
      </w:r>
      <w:r w:rsidR="0009635F" w:rsidRPr="00FD2F28">
        <w:rPr>
          <w:rFonts w:ascii="Times New Roman" w:hAnsi="Times New Roman" w:cs="Times New Roman"/>
          <w:sz w:val="24"/>
        </w:rPr>
        <w:t xml:space="preserve"> given time to </w:t>
      </w:r>
      <w:r w:rsidR="002D4321" w:rsidRPr="00FD2F28">
        <w:rPr>
          <w:rFonts w:ascii="Times New Roman" w:hAnsi="Times New Roman" w:cs="Times New Roman"/>
          <w:sz w:val="24"/>
        </w:rPr>
        <w:t xml:space="preserve">recover or allow for the reformation of the cell membrane via the closing of the temporary pores created during </w:t>
      </w:r>
      <w:r w:rsidR="003A6E11" w:rsidRPr="00FD2F28">
        <w:rPr>
          <w:rFonts w:ascii="Times New Roman" w:hAnsi="Times New Roman" w:cs="Times New Roman"/>
          <w:sz w:val="24"/>
        </w:rPr>
        <w:t>exposure to the electric field. Cells that are expressing the plasmid will be selected for by introducin</w:t>
      </w:r>
      <w:r w:rsidR="003901B8" w:rsidRPr="00FD2F28">
        <w:rPr>
          <w:rFonts w:ascii="Times New Roman" w:hAnsi="Times New Roman" w:cs="Times New Roman"/>
          <w:sz w:val="24"/>
        </w:rPr>
        <w:t>g an antibiotic into the medium. Cells that are expressing the GFP gene will also be expressing an antibiotic resistance gene. This means that only cells containing the plasmid will survive and flourish in a medium that contains an antibiotic.</w:t>
      </w:r>
      <w:r w:rsidR="002D47C0" w:rsidRPr="00FD2F28">
        <w:rPr>
          <w:rFonts w:ascii="Times New Roman" w:hAnsi="Times New Roman" w:cs="Times New Roman"/>
          <w:sz w:val="24"/>
        </w:rPr>
        <w:t xml:space="preserve"> It is the case that when the bacterial cells divide chromosomal and plasmid DNA is replicated. This means the fluorescent tag is transmitted to the next generation of bacteria. This allows for experiments that will take longer than the life of a single generation.</w:t>
      </w:r>
    </w:p>
    <w:p w:rsidR="002D47C0" w:rsidRPr="00FD2F28" w:rsidRDefault="002D47C0" w:rsidP="00CD6D81">
      <w:pPr>
        <w:spacing w:after="0" w:line="240" w:lineRule="auto"/>
        <w:rPr>
          <w:rFonts w:ascii="Times New Roman" w:hAnsi="Times New Roman" w:cs="Times New Roman"/>
          <w:sz w:val="24"/>
        </w:rPr>
      </w:pPr>
    </w:p>
    <w:p w:rsidR="000F2E5C" w:rsidRPr="00FD2F28" w:rsidRDefault="000F2E5C" w:rsidP="00CD6D81">
      <w:pPr>
        <w:spacing w:after="0" w:line="240" w:lineRule="auto"/>
        <w:rPr>
          <w:rFonts w:ascii="Times New Roman" w:hAnsi="Times New Roman" w:cs="Times New Roman"/>
          <w:sz w:val="24"/>
          <w:u w:val="single"/>
        </w:rPr>
      </w:pPr>
      <w:r w:rsidRPr="00FD2F28">
        <w:rPr>
          <w:rFonts w:ascii="Times New Roman" w:hAnsi="Times New Roman" w:cs="Times New Roman"/>
          <w:sz w:val="24"/>
        </w:rPr>
        <w:t xml:space="preserve">II.B. </w:t>
      </w:r>
      <w:r w:rsidRPr="00FD2F28">
        <w:rPr>
          <w:rFonts w:ascii="Times New Roman" w:hAnsi="Times New Roman" w:cs="Times New Roman"/>
          <w:sz w:val="24"/>
          <w:u w:val="single"/>
        </w:rPr>
        <w:t>Determination of microbe transmission pathway</w:t>
      </w:r>
    </w:p>
    <w:p w:rsidR="00EC4FA3" w:rsidRPr="00FD2F28" w:rsidRDefault="003901B8"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 </w:t>
      </w:r>
      <w:r w:rsidR="002D47C0" w:rsidRPr="00FD2F28">
        <w:rPr>
          <w:rFonts w:ascii="Times New Roman" w:hAnsi="Times New Roman" w:cs="Times New Roman"/>
          <w:sz w:val="24"/>
        </w:rPr>
        <w:t xml:space="preserve">This culture will be introduced to the food source of adult beetles with the expectation that the GFP bacteria will flourish in the </w:t>
      </w:r>
      <w:r w:rsidR="002D47C0" w:rsidRPr="00FD2F28">
        <w:rPr>
          <w:rFonts w:ascii="Times New Roman" w:hAnsi="Times New Roman" w:cs="Times New Roman"/>
          <w:i/>
          <w:sz w:val="24"/>
        </w:rPr>
        <w:t>O. disjunctus</w:t>
      </w:r>
      <w:r w:rsidR="002D47C0" w:rsidRPr="00FD2F28">
        <w:rPr>
          <w:rFonts w:ascii="Times New Roman" w:hAnsi="Times New Roman" w:cs="Times New Roman"/>
          <w:sz w:val="24"/>
        </w:rPr>
        <w:t xml:space="preserve"> gut.</w:t>
      </w:r>
      <w:r w:rsidR="004142EF" w:rsidRPr="00FD2F28">
        <w:rPr>
          <w:rFonts w:ascii="Times New Roman" w:hAnsi="Times New Roman" w:cs="Times New Roman"/>
          <w:sz w:val="24"/>
        </w:rPr>
        <w:t xml:space="preserve"> It is expected that the bacteria will show up in </w:t>
      </w:r>
      <w:r w:rsidR="004142EF" w:rsidRPr="00FD2F28">
        <w:rPr>
          <w:rFonts w:ascii="Times New Roman" w:hAnsi="Times New Roman" w:cs="Times New Roman"/>
          <w:sz w:val="24"/>
        </w:rPr>
        <w:lastRenderedPageBreak/>
        <w:t xml:space="preserve">the excrement of the adult beetles. This will be tested for. </w:t>
      </w:r>
      <w:r w:rsidR="0086522D" w:rsidRPr="00FD2F28">
        <w:rPr>
          <w:rFonts w:ascii="Times New Roman" w:hAnsi="Times New Roman" w:cs="Times New Roman"/>
          <w:sz w:val="24"/>
        </w:rPr>
        <w:t>Because the hatched larvae will feed solely on the woody biomass that is excreted by the adults, they will also be introduced to the GFP bacteria</w:t>
      </w:r>
      <w:r w:rsidR="00B02158">
        <w:rPr>
          <w:rFonts w:ascii="Times New Roman" w:hAnsi="Times New Roman" w:cs="Times New Roman"/>
          <w:sz w:val="24"/>
        </w:rPr>
        <w:t xml:space="preserve"> that passed through the gut of the adults</w:t>
      </w:r>
      <w:r w:rsidR="0086522D" w:rsidRPr="00FD2F28">
        <w:rPr>
          <w:rFonts w:ascii="Times New Roman" w:hAnsi="Times New Roman" w:cs="Times New Roman"/>
          <w:sz w:val="24"/>
        </w:rPr>
        <w:t>. They will be tested for GFP bacteria presence in their gut. It is expected that the GFP bacteria will be present and active. Another group of larvae will have uncontaminated excrement material to feed on but the soil in their environment will contain GFP bacteria in concentrations similar to conditions observed in the wild (</w:t>
      </w:r>
      <w:r w:rsidR="0086522D" w:rsidRPr="00FD2F28">
        <w:rPr>
          <w:rFonts w:ascii="Times New Roman" w:hAnsi="Times New Roman" w:cs="Times New Roman"/>
          <w:color w:val="FF0000"/>
          <w:sz w:val="24"/>
        </w:rPr>
        <w:t xml:space="preserve">find citation). </w:t>
      </w:r>
      <w:r w:rsidR="0086522D" w:rsidRPr="00FD2F28">
        <w:rPr>
          <w:rFonts w:ascii="Times New Roman" w:hAnsi="Times New Roman" w:cs="Times New Roman"/>
          <w:sz w:val="24"/>
        </w:rPr>
        <w:t xml:space="preserve">It is expected that environmental exposure will not be a major source of microbes. </w:t>
      </w:r>
    </w:p>
    <w:p w:rsidR="00C97CE4" w:rsidRPr="00FD2F28" w:rsidRDefault="00C97CE4" w:rsidP="00CD6D81">
      <w:pPr>
        <w:spacing w:after="0" w:line="240" w:lineRule="auto"/>
        <w:rPr>
          <w:rFonts w:ascii="Times New Roman" w:hAnsi="Times New Roman" w:cs="Times New Roman"/>
          <w:sz w:val="24"/>
        </w:rPr>
      </w:pPr>
    </w:p>
    <w:p w:rsidR="00C97CE4" w:rsidRPr="00FD2F28" w:rsidRDefault="00C97CE4" w:rsidP="00CD6D81">
      <w:pPr>
        <w:spacing w:after="0" w:line="240" w:lineRule="auto"/>
        <w:rPr>
          <w:rFonts w:ascii="Times New Roman" w:hAnsi="Times New Roman" w:cs="Times New Roman"/>
          <w:sz w:val="24"/>
          <w:u w:val="single"/>
        </w:rPr>
      </w:pPr>
      <w:r w:rsidRPr="00FD2F28">
        <w:rPr>
          <w:rFonts w:ascii="Times New Roman" w:hAnsi="Times New Roman" w:cs="Times New Roman"/>
          <w:sz w:val="24"/>
        </w:rPr>
        <w:t>II.C.</w:t>
      </w:r>
      <w:r w:rsidR="00222912" w:rsidRPr="00FD2F28">
        <w:rPr>
          <w:rFonts w:ascii="Times New Roman" w:hAnsi="Times New Roman" w:cs="Times New Roman"/>
          <w:sz w:val="24"/>
        </w:rPr>
        <w:t xml:space="preserve"> </w:t>
      </w:r>
      <w:r w:rsidR="00222912" w:rsidRPr="00FD2F28">
        <w:rPr>
          <w:rFonts w:ascii="Times New Roman" w:hAnsi="Times New Roman" w:cs="Times New Roman"/>
          <w:sz w:val="24"/>
          <w:u w:val="single"/>
        </w:rPr>
        <w:t>Visualization of Green Fluorescent Protein</w:t>
      </w:r>
    </w:p>
    <w:p w:rsidR="00C97CE4" w:rsidRPr="00FD2F28" w:rsidRDefault="006B6EEF"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Visualization of GFP is achieved via irradiation with UV light. </w:t>
      </w:r>
      <w:r w:rsidR="00333233" w:rsidRPr="00FD2F28">
        <w:rPr>
          <w:rFonts w:ascii="Times New Roman" w:hAnsi="Times New Roman" w:cs="Times New Roman"/>
          <w:color w:val="FF0000"/>
          <w:sz w:val="24"/>
        </w:rPr>
        <w:t>Find protocol</w:t>
      </w:r>
    </w:p>
    <w:p w:rsidR="00333233" w:rsidRPr="00FD2F28" w:rsidRDefault="00333233" w:rsidP="00CD6D81">
      <w:pPr>
        <w:spacing w:after="0" w:line="240" w:lineRule="auto"/>
        <w:rPr>
          <w:rFonts w:ascii="Times New Roman" w:hAnsi="Times New Roman" w:cs="Times New Roman"/>
          <w:sz w:val="24"/>
        </w:rPr>
      </w:pPr>
    </w:p>
    <w:p w:rsidR="00333233" w:rsidRPr="00FD2F28" w:rsidRDefault="00333233" w:rsidP="00CD6D81">
      <w:pPr>
        <w:spacing w:after="0" w:line="240" w:lineRule="auto"/>
        <w:rPr>
          <w:rFonts w:ascii="Times New Roman" w:hAnsi="Times New Roman" w:cs="Times New Roman"/>
          <w:sz w:val="24"/>
        </w:rPr>
      </w:pPr>
      <w:r w:rsidRPr="00FD2F28">
        <w:rPr>
          <w:rFonts w:ascii="Times New Roman" w:hAnsi="Times New Roman" w:cs="Times New Roman"/>
          <w:b/>
          <w:sz w:val="24"/>
        </w:rPr>
        <w:t>III. Discussion</w:t>
      </w:r>
    </w:p>
    <w:p w:rsidR="00333233" w:rsidRPr="00FD2F28" w:rsidRDefault="00333233"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In the case that the expectations are met, GFP bacteria will be observed in the gut of larvae that have been exposed to GFP bacteria containing excrement. The larvae that were fed normal excrement and exposed to GFP bacteria via the environment should not have communities of GFP in their guts. </w:t>
      </w:r>
      <w:r w:rsidR="000D77EE" w:rsidRPr="00FD2F28">
        <w:rPr>
          <w:rFonts w:ascii="Times New Roman" w:hAnsi="Times New Roman" w:cs="Times New Roman"/>
          <w:sz w:val="24"/>
        </w:rPr>
        <w:tab/>
      </w:r>
    </w:p>
    <w:p w:rsidR="000D77EE" w:rsidRPr="00FD2F28" w:rsidRDefault="000D77EE"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It may be the case that the </w:t>
      </w:r>
      <w:r w:rsidR="002E17F8" w:rsidRPr="00FD2F28">
        <w:rPr>
          <w:rFonts w:ascii="Times New Roman" w:hAnsi="Times New Roman" w:cs="Times New Roman"/>
          <w:sz w:val="24"/>
        </w:rPr>
        <w:t>group of larvae exposed to the GFP bacteria environmentally do</w:t>
      </w:r>
      <w:r w:rsidR="00BA3643">
        <w:rPr>
          <w:rFonts w:ascii="Times New Roman" w:hAnsi="Times New Roman" w:cs="Times New Roman"/>
          <w:sz w:val="24"/>
        </w:rPr>
        <w:t>es</w:t>
      </w:r>
      <w:r w:rsidR="002E17F8" w:rsidRPr="00FD2F28">
        <w:rPr>
          <w:rFonts w:ascii="Times New Roman" w:hAnsi="Times New Roman" w:cs="Times New Roman"/>
          <w:sz w:val="24"/>
        </w:rPr>
        <w:t xml:space="preserve"> show GFP bacteria activity in their gut. This would be unexpected but not implausible and might suggest a mix of transfer mechanisms. </w:t>
      </w:r>
    </w:p>
    <w:p w:rsidR="002E17F8" w:rsidRPr="00FD2F28" w:rsidRDefault="002E17F8"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No difficulty is expected in the transformation of </w:t>
      </w:r>
      <w:r w:rsidRPr="00FD2F28">
        <w:rPr>
          <w:rFonts w:ascii="Times New Roman" w:hAnsi="Times New Roman" w:cs="Times New Roman"/>
          <w:i/>
          <w:sz w:val="24"/>
        </w:rPr>
        <w:t>B. japonicum</w:t>
      </w:r>
      <w:r w:rsidR="00147D48" w:rsidRPr="00FD2F28">
        <w:rPr>
          <w:rFonts w:ascii="Times New Roman" w:hAnsi="Times New Roman" w:cs="Times New Roman"/>
          <w:sz w:val="24"/>
        </w:rPr>
        <w:t xml:space="preserve"> with the GFP containing plasmid. The plasmid will be no larger than 10 Kb. The procedure outlined in Hattermann &amp; Stacey 1990 used plasmids around 30 kb. As stated earlier </w:t>
      </w:r>
      <w:r w:rsidR="00147D48" w:rsidRPr="00FD2F28">
        <w:rPr>
          <w:rFonts w:ascii="Times New Roman" w:hAnsi="Times New Roman" w:cs="Times New Roman"/>
          <w:i/>
          <w:sz w:val="24"/>
        </w:rPr>
        <w:t xml:space="preserve">B. japonicum </w:t>
      </w:r>
      <w:r w:rsidR="00147D48" w:rsidRPr="00FD2F28">
        <w:rPr>
          <w:rFonts w:ascii="Times New Roman" w:hAnsi="Times New Roman" w:cs="Times New Roman"/>
          <w:sz w:val="24"/>
        </w:rPr>
        <w:t xml:space="preserve">was chosen because nitrogenase genes were found in the gut of </w:t>
      </w:r>
      <w:r w:rsidR="00147D48" w:rsidRPr="00FD2F28">
        <w:rPr>
          <w:rFonts w:ascii="Times New Roman" w:hAnsi="Times New Roman" w:cs="Times New Roman"/>
          <w:i/>
          <w:sz w:val="24"/>
        </w:rPr>
        <w:t>O. disjunctus</w:t>
      </w:r>
      <w:r w:rsidR="004F5685">
        <w:rPr>
          <w:rFonts w:ascii="Times New Roman" w:hAnsi="Times New Roman" w:cs="Times New Roman"/>
          <w:sz w:val="24"/>
        </w:rPr>
        <w:t xml:space="preserve"> </w:t>
      </w:r>
      <w:bookmarkStart w:id="0" w:name="_GoBack"/>
      <w:bookmarkEnd w:id="0"/>
      <w:r w:rsidR="00147D48" w:rsidRPr="00FD2F28">
        <w:rPr>
          <w:rFonts w:ascii="Times New Roman" w:hAnsi="Times New Roman" w:cs="Times New Roman"/>
          <w:sz w:val="24"/>
        </w:rPr>
        <w:t xml:space="preserve">beetles that had high sequence similarity with the nitrogenase gene of </w:t>
      </w:r>
      <w:r w:rsidR="00147D48" w:rsidRPr="00FD2F28">
        <w:rPr>
          <w:rFonts w:ascii="Times New Roman" w:hAnsi="Times New Roman" w:cs="Times New Roman"/>
          <w:i/>
          <w:sz w:val="24"/>
        </w:rPr>
        <w:t xml:space="preserve">B. japonicum. </w:t>
      </w:r>
      <w:r w:rsidR="00147D48" w:rsidRPr="00FD2F28">
        <w:rPr>
          <w:rFonts w:ascii="Times New Roman" w:hAnsi="Times New Roman" w:cs="Times New Roman"/>
          <w:sz w:val="24"/>
        </w:rPr>
        <w:t xml:space="preserve">The relatedness of this one gene does not lend credence to the idea that </w:t>
      </w:r>
      <w:r w:rsidR="00147D48" w:rsidRPr="00FD2F28">
        <w:rPr>
          <w:rFonts w:ascii="Times New Roman" w:hAnsi="Times New Roman" w:cs="Times New Roman"/>
          <w:i/>
          <w:sz w:val="24"/>
        </w:rPr>
        <w:t xml:space="preserve">B. japonicum </w:t>
      </w:r>
      <w:r w:rsidR="00147D48" w:rsidRPr="00FD2F28">
        <w:rPr>
          <w:rFonts w:ascii="Times New Roman" w:hAnsi="Times New Roman" w:cs="Times New Roman"/>
          <w:sz w:val="24"/>
        </w:rPr>
        <w:t xml:space="preserve">as an entire organism will be able to survive and function in the gut of </w:t>
      </w:r>
      <w:r w:rsidR="00147D48" w:rsidRPr="00FD2F28">
        <w:rPr>
          <w:rFonts w:ascii="Times New Roman" w:hAnsi="Times New Roman" w:cs="Times New Roman"/>
          <w:i/>
          <w:sz w:val="24"/>
        </w:rPr>
        <w:t>O. disjunctus.</w:t>
      </w:r>
      <w:r w:rsidR="00147D48" w:rsidRPr="00FD2F28">
        <w:rPr>
          <w:rFonts w:ascii="Times New Roman" w:hAnsi="Times New Roman" w:cs="Times New Roman"/>
          <w:sz w:val="24"/>
        </w:rPr>
        <w:t xml:space="preserve"> In the case that the microbe does not </w:t>
      </w:r>
      <w:r w:rsidR="00CB545A" w:rsidRPr="00FD2F28">
        <w:rPr>
          <w:rFonts w:ascii="Times New Roman" w:hAnsi="Times New Roman" w:cs="Times New Roman"/>
          <w:sz w:val="24"/>
        </w:rPr>
        <w:t xml:space="preserve">flourish, the bacterium used will have to be reconsidered. </w:t>
      </w:r>
      <w:r w:rsidR="00DB1893" w:rsidRPr="00FD2F28">
        <w:rPr>
          <w:rFonts w:ascii="Times New Roman" w:hAnsi="Times New Roman" w:cs="Times New Roman"/>
          <w:sz w:val="24"/>
        </w:rPr>
        <w:t xml:space="preserve">There are several other candidates and transformation protocols may be elucidated with trial and error electroporation varying the applied voltage and pulse time. </w:t>
      </w:r>
    </w:p>
    <w:p w:rsidR="00B75C02" w:rsidRPr="00FD2F28" w:rsidRDefault="00B75C02" w:rsidP="00CD6D81">
      <w:pPr>
        <w:spacing w:after="0" w:line="240" w:lineRule="auto"/>
        <w:rPr>
          <w:rFonts w:ascii="Times New Roman" w:hAnsi="Times New Roman" w:cs="Times New Roman"/>
          <w:sz w:val="24"/>
        </w:rPr>
      </w:pPr>
      <w:r w:rsidRPr="00FD2F28">
        <w:rPr>
          <w:rFonts w:ascii="Times New Roman" w:hAnsi="Times New Roman" w:cs="Times New Roman"/>
          <w:sz w:val="24"/>
        </w:rPr>
        <w:t xml:space="preserve">Further studies may be conducted on the expression of nitrogenase genes in the GFP bacteria. </w:t>
      </w: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9052A2" w:rsidRPr="00FD2F28" w:rsidRDefault="009052A2" w:rsidP="00CD6D81">
      <w:pPr>
        <w:spacing w:after="0" w:line="240" w:lineRule="auto"/>
        <w:rPr>
          <w:rFonts w:ascii="Times New Roman" w:hAnsi="Times New Roman" w:cs="Times New Roman"/>
        </w:rPr>
      </w:pPr>
    </w:p>
    <w:p w:rsidR="00575C0D" w:rsidRDefault="00575C0D" w:rsidP="00C138C2">
      <w:pPr>
        <w:pStyle w:val="NormalWeb"/>
        <w:spacing w:after="120" w:afterAutospacing="0"/>
        <w:ind w:left="720"/>
        <w:jc w:val="center"/>
        <w:rPr>
          <w:b/>
        </w:rPr>
      </w:pPr>
    </w:p>
    <w:p w:rsidR="00575C0D" w:rsidRDefault="00575C0D" w:rsidP="00C138C2">
      <w:pPr>
        <w:pStyle w:val="NormalWeb"/>
        <w:spacing w:after="120" w:afterAutospacing="0"/>
        <w:ind w:left="720"/>
        <w:jc w:val="center"/>
        <w:rPr>
          <w:b/>
        </w:rPr>
      </w:pPr>
    </w:p>
    <w:p w:rsidR="00C138C2" w:rsidRPr="00FD2F28" w:rsidRDefault="00C138C2" w:rsidP="00C138C2">
      <w:pPr>
        <w:pStyle w:val="NormalWeb"/>
        <w:spacing w:after="120" w:afterAutospacing="0"/>
        <w:ind w:left="720"/>
        <w:jc w:val="center"/>
      </w:pPr>
      <w:r w:rsidRPr="00FD2F28">
        <w:rPr>
          <w:b/>
        </w:rPr>
        <w:t>References</w:t>
      </w:r>
    </w:p>
    <w:p w:rsidR="00F34FA8" w:rsidRDefault="00F34FA8" w:rsidP="00F34FA8">
      <w:pPr>
        <w:pStyle w:val="NormalWeb"/>
        <w:numPr>
          <w:ilvl w:val="0"/>
          <w:numId w:val="3"/>
        </w:numPr>
        <w:spacing w:after="120" w:afterAutospacing="0"/>
        <w:ind w:hanging="720"/>
      </w:pPr>
      <w:r>
        <w:t xml:space="preserve">Ceja-Navarro, J. a, Nguyen, N. H., Karaoz, U., Gross, S. R., Herman, D. J., Andersen, G. L., … Brodie, E. L. (2013). Compartmentalized microbial composition, oxygen gradients and nitrogen fixation in the gut of Odontotaenius disjunctus. </w:t>
      </w:r>
      <w:r>
        <w:rPr>
          <w:i/>
          <w:iCs/>
        </w:rPr>
        <w:t>The ISME journal</w:t>
      </w:r>
      <w:r>
        <w:t xml:space="preserve">, </w:t>
      </w:r>
      <w:r>
        <w:rPr>
          <w:i/>
          <w:iCs/>
        </w:rPr>
        <w:t>Advanced O</w:t>
      </w:r>
      <w:r>
        <w:t>, 1–13. doi:10.1038/ismej.2013.134</w:t>
      </w:r>
    </w:p>
    <w:p w:rsidR="00266A3A" w:rsidRPr="00FD2F28" w:rsidRDefault="00266A3A" w:rsidP="00266A3A">
      <w:pPr>
        <w:pStyle w:val="NormalWeb"/>
        <w:numPr>
          <w:ilvl w:val="0"/>
          <w:numId w:val="3"/>
        </w:numPr>
        <w:spacing w:after="120" w:afterAutospacing="0"/>
        <w:ind w:hanging="720"/>
      </w:pPr>
      <w:r w:rsidRPr="00FD2F28">
        <w:t xml:space="preserve">Chalfie, Martin; Tu, Yuan; Euskirchen, Ghia; Ward, William W.; Prasher, D. C. (1994). Green fluorescent protein as a marker gene expression. </w:t>
      </w:r>
      <w:r w:rsidRPr="00FD2F28">
        <w:rPr>
          <w:i/>
          <w:iCs/>
        </w:rPr>
        <w:t>Science</w:t>
      </w:r>
      <w:r w:rsidRPr="00FD2F28">
        <w:t xml:space="preserve">, </w:t>
      </w:r>
      <w:r w:rsidRPr="00FD2F28">
        <w:rPr>
          <w:i/>
          <w:iCs/>
        </w:rPr>
        <w:t>263</w:t>
      </w:r>
      <w:r w:rsidRPr="00FD2F28">
        <w:t>(5148), 802–805. Retrieved from http://www.ncbi.nlm.nih.gov/pubmed/18051416</w:t>
      </w:r>
    </w:p>
    <w:p w:rsidR="00266A3A" w:rsidRPr="00FD2F28" w:rsidRDefault="00266A3A" w:rsidP="00266A3A">
      <w:pPr>
        <w:pStyle w:val="NormalWeb"/>
        <w:numPr>
          <w:ilvl w:val="0"/>
          <w:numId w:val="3"/>
        </w:numPr>
        <w:spacing w:after="120" w:afterAutospacing="0"/>
        <w:ind w:hanging="720"/>
      </w:pPr>
      <w:r w:rsidRPr="00FD2F28">
        <w:t xml:space="preserve">Gray, E. (2013). Observations on the Life History of the Horned Passalus, </w:t>
      </w:r>
      <w:r w:rsidRPr="00FD2F28">
        <w:rPr>
          <w:i/>
          <w:iCs/>
        </w:rPr>
        <w:t>35</w:t>
      </w:r>
      <w:r w:rsidRPr="00FD2F28">
        <w:t>(3), 728–746.</w:t>
      </w:r>
    </w:p>
    <w:p w:rsidR="00266A3A" w:rsidRPr="00FD2F28" w:rsidRDefault="00266A3A" w:rsidP="00266A3A">
      <w:pPr>
        <w:pStyle w:val="NormalWeb"/>
        <w:numPr>
          <w:ilvl w:val="0"/>
          <w:numId w:val="3"/>
        </w:numPr>
        <w:spacing w:after="120" w:afterAutospacing="0"/>
        <w:ind w:hanging="720"/>
      </w:pPr>
      <w:r w:rsidRPr="00FD2F28">
        <w:t xml:space="preserve">Hattermann, D. R., &amp; Stacey, G. (1990). Efficient DNA transformation of Bradyrhizobium japonicum by electroporation. </w:t>
      </w:r>
      <w:r w:rsidRPr="00FD2F28">
        <w:rPr>
          <w:i/>
          <w:iCs/>
        </w:rPr>
        <w:t>Applied and environmental microbiology</w:t>
      </w:r>
      <w:r w:rsidRPr="00FD2F28">
        <w:t xml:space="preserve">, </w:t>
      </w:r>
      <w:r w:rsidRPr="00FD2F28">
        <w:rPr>
          <w:i/>
          <w:iCs/>
        </w:rPr>
        <w:t>56</w:t>
      </w:r>
      <w:r w:rsidRPr="00FD2F28">
        <w:t xml:space="preserve">(4), 833–6. Retrieved from </w:t>
      </w:r>
      <w:hyperlink r:id="rId8" w:history="1">
        <w:r w:rsidRPr="00FD2F28">
          <w:rPr>
            <w:rStyle w:val="Hyperlink"/>
          </w:rPr>
          <w:t>http://www.pubmedcentral.nih.gov/articlerender.fcgi?artid=184308&amp;tool=pmcentrez&amp;rendertype=abstract</w:t>
        </w:r>
      </w:hyperlink>
    </w:p>
    <w:p w:rsidR="00266A3A" w:rsidRPr="00FD2F28" w:rsidRDefault="00266A3A" w:rsidP="00266A3A">
      <w:pPr>
        <w:pStyle w:val="NormalWeb"/>
        <w:numPr>
          <w:ilvl w:val="0"/>
          <w:numId w:val="3"/>
        </w:numPr>
        <w:spacing w:after="120" w:afterAutospacing="0"/>
        <w:ind w:hanging="720"/>
      </w:pPr>
      <w:r w:rsidRPr="00FD2F28">
        <w:t xml:space="preserve">Ito, Y., &amp; Goto, T. (2005). Electrochemistry of nitrogen and nitrides in molten salts. </w:t>
      </w:r>
      <w:r w:rsidRPr="00FD2F28">
        <w:rPr>
          <w:i/>
          <w:iCs/>
        </w:rPr>
        <w:t>Journal of Nuclear Materials</w:t>
      </w:r>
      <w:r w:rsidRPr="00FD2F28">
        <w:t xml:space="preserve">, </w:t>
      </w:r>
      <w:r w:rsidRPr="00FD2F28">
        <w:rPr>
          <w:i/>
          <w:iCs/>
        </w:rPr>
        <w:t>344</w:t>
      </w:r>
      <w:r w:rsidRPr="00FD2F28">
        <w:t>(1-3), 128–135. doi:10.1016/j.jnucmat.2005.04.030</w:t>
      </w:r>
    </w:p>
    <w:p w:rsidR="00266A3A" w:rsidRPr="00FD2F28" w:rsidRDefault="00266A3A" w:rsidP="00266A3A">
      <w:pPr>
        <w:pStyle w:val="NormalWeb"/>
        <w:numPr>
          <w:ilvl w:val="0"/>
          <w:numId w:val="3"/>
        </w:numPr>
        <w:spacing w:after="120" w:afterAutospacing="0"/>
        <w:ind w:hanging="720"/>
      </w:pPr>
      <w:r w:rsidRPr="00FD2F28">
        <w:t xml:space="preserve">Leff, L. G., &amp; Leff, a a. (1996). Use of green fluorescent protein to monitor survival of genetically engineered bacteria in aquatic environments. </w:t>
      </w:r>
      <w:r w:rsidRPr="00FD2F28">
        <w:rPr>
          <w:i/>
          <w:iCs/>
        </w:rPr>
        <w:t>Applied and environmental microbiology</w:t>
      </w:r>
      <w:r w:rsidRPr="00FD2F28">
        <w:t xml:space="preserve">, </w:t>
      </w:r>
      <w:r w:rsidRPr="00FD2F28">
        <w:rPr>
          <w:i/>
          <w:iCs/>
        </w:rPr>
        <w:t>62</w:t>
      </w:r>
      <w:r w:rsidRPr="00FD2F28">
        <w:t>(9), 3486–8. Retrieved from http://www.pubmedcentral.nih.gov/articlerender.fcgi?artid=168148&amp;tool=pmcentrez&amp;rendertype=abstract</w:t>
      </w:r>
    </w:p>
    <w:p w:rsidR="00266A3A" w:rsidRPr="00FD2F28" w:rsidRDefault="00266A3A" w:rsidP="00266A3A">
      <w:pPr>
        <w:pStyle w:val="NormalWeb"/>
        <w:numPr>
          <w:ilvl w:val="0"/>
          <w:numId w:val="3"/>
        </w:numPr>
        <w:spacing w:after="120" w:afterAutospacing="0"/>
        <w:ind w:hanging="720"/>
      </w:pPr>
      <w:r w:rsidRPr="00FD2F28">
        <w:t xml:space="preserve">Ma, L., Zhang, G., &amp; Doyle, M. P. (2011). Green fluorescent protein labeling of Listeria, Salmonella, and Escherichia coli O157:H7 for safety-related studies. </w:t>
      </w:r>
      <w:r w:rsidRPr="00FD2F28">
        <w:rPr>
          <w:i/>
          <w:iCs/>
        </w:rPr>
        <w:t>PloS one</w:t>
      </w:r>
      <w:r w:rsidRPr="00FD2F28">
        <w:t xml:space="preserve">, </w:t>
      </w:r>
      <w:r w:rsidRPr="00FD2F28">
        <w:rPr>
          <w:i/>
          <w:iCs/>
        </w:rPr>
        <w:t>6</w:t>
      </w:r>
      <w:r w:rsidRPr="00FD2F28">
        <w:t>(4), e18083. doi:10.1371/journal.pone.0018083</w:t>
      </w:r>
    </w:p>
    <w:p w:rsidR="00266A3A" w:rsidRDefault="00266A3A" w:rsidP="00266A3A">
      <w:pPr>
        <w:pStyle w:val="NormalWeb"/>
        <w:numPr>
          <w:ilvl w:val="0"/>
          <w:numId w:val="3"/>
        </w:numPr>
        <w:spacing w:after="120" w:afterAutospacing="0"/>
        <w:ind w:hanging="720"/>
      </w:pPr>
      <w:r w:rsidRPr="00FD2F28">
        <w:t xml:space="preserve">Nardi, J. B., Bee, C. M., Miller, L. A., Nguyen, N. H., Suh, S.-O., &amp; Blackwell, M. (2006). Communities of microbes that inhabit the changing hindgut landscape of a subsocial beetle. </w:t>
      </w:r>
      <w:r w:rsidRPr="00FD2F28">
        <w:rPr>
          <w:i/>
          <w:iCs/>
        </w:rPr>
        <w:t>Arthropod structure &amp; development</w:t>
      </w:r>
      <w:r w:rsidRPr="00FD2F28">
        <w:t xml:space="preserve">, </w:t>
      </w:r>
      <w:r w:rsidRPr="00FD2F28">
        <w:rPr>
          <w:i/>
          <w:iCs/>
        </w:rPr>
        <w:t>35</w:t>
      </w:r>
      <w:r w:rsidRPr="00FD2F28">
        <w:t>(1), 57–68. doi:10.1016/j.asd.2005.06.003</w:t>
      </w:r>
    </w:p>
    <w:p w:rsidR="00F94DAA" w:rsidRDefault="00F94DAA" w:rsidP="009506A3">
      <w:pPr>
        <w:pStyle w:val="NormalWeb"/>
        <w:numPr>
          <w:ilvl w:val="0"/>
          <w:numId w:val="3"/>
        </w:numPr>
        <w:spacing w:after="120" w:afterAutospacing="0"/>
        <w:ind w:hanging="720"/>
      </w:pPr>
      <w:r>
        <w:t xml:space="preserve">Pearse, A., Patterson, M., Rankin, J., &amp; Wharton, G. (1936). The ecology of Passalus cornutus Fabricius, a beetle which lives in rotting logs. </w:t>
      </w:r>
      <w:r>
        <w:rPr>
          <w:i/>
          <w:iCs/>
        </w:rPr>
        <w:t>Ecological Monographs</w:t>
      </w:r>
      <w:r>
        <w:t xml:space="preserve">, </w:t>
      </w:r>
      <w:r>
        <w:rPr>
          <w:i/>
          <w:iCs/>
        </w:rPr>
        <w:t>6</w:t>
      </w:r>
      <w:r>
        <w:t>(4), 455–490. Retrieved from http://www.jstor.org/stable/10.2307/1943239</w:t>
      </w:r>
    </w:p>
    <w:p w:rsidR="00532853" w:rsidRPr="00532853" w:rsidRDefault="00532853" w:rsidP="00973AE3">
      <w:pPr>
        <w:pStyle w:val="ListParagraph"/>
        <w:numPr>
          <w:ilvl w:val="0"/>
          <w:numId w:val="3"/>
        </w:numPr>
        <w:spacing w:before="100" w:beforeAutospacing="1" w:after="120" w:line="240" w:lineRule="auto"/>
        <w:ind w:hanging="720"/>
        <w:contextualSpacing w:val="0"/>
        <w:rPr>
          <w:rFonts w:ascii="Times New Roman" w:eastAsia="Times New Roman" w:hAnsi="Times New Roman" w:cs="Times New Roman"/>
          <w:sz w:val="24"/>
          <w:szCs w:val="24"/>
        </w:rPr>
      </w:pPr>
      <w:r w:rsidRPr="00532853">
        <w:rPr>
          <w:rFonts w:ascii="Times New Roman" w:eastAsia="Times New Roman" w:hAnsi="Times New Roman" w:cs="Times New Roman"/>
          <w:sz w:val="24"/>
          <w:szCs w:val="24"/>
        </w:rPr>
        <w:t xml:space="preserve">Smith, B. (2002). Nitrogenase reveals its inner secrets. </w:t>
      </w:r>
      <w:r w:rsidRPr="00532853">
        <w:rPr>
          <w:rFonts w:ascii="Times New Roman" w:eastAsia="Times New Roman" w:hAnsi="Times New Roman" w:cs="Times New Roman"/>
          <w:i/>
          <w:iCs/>
          <w:sz w:val="24"/>
          <w:szCs w:val="24"/>
        </w:rPr>
        <w:t>Science</w:t>
      </w:r>
      <w:r w:rsidRPr="00532853">
        <w:rPr>
          <w:rFonts w:ascii="Times New Roman" w:eastAsia="Times New Roman" w:hAnsi="Times New Roman" w:cs="Times New Roman"/>
          <w:sz w:val="24"/>
          <w:szCs w:val="24"/>
        </w:rPr>
        <w:t xml:space="preserve">, </w:t>
      </w:r>
      <w:r w:rsidRPr="00532853">
        <w:rPr>
          <w:rFonts w:ascii="Times New Roman" w:eastAsia="Times New Roman" w:hAnsi="Times New Roman" w:cs="Times New Roman"/>
          <w:i/>
          <w:iCs/>
          <w:sz w:val="24"/>
          <w:szCs w:val="24"/>
        </w:rPr>
        <w:t>297</w:t>
      </w:r>
      <w:r w:rsidRPr="00532853">
        <w:rPr>
          <w:rFonts w:ascii="Times New Roman" w:eastAsia="Times New Roman" w:hAnsi="Times New Roman" w:cs="Times New Roman"/>
          <w:sz w:val="24"/>
          <w:szCs w:val="24"/>
        </w:rPr>
        <w:t>(5587), 1654–1655. Retrieved from http://www.jstor.org/stable/3832311</w:t>
      </w:r>
    </w:p>
    <w:p w:rsidR="009052A2" w:rsidRPr="00FD2F28" w:rsidRDefault="00266A3A" w:rsidP="00266A3A">
      <w:pPr>
        <w:pStyle w:val="NormalWeb"/>
        <w:numPr>
          <w:ilvl w:val="0"/>
          <w:numId w:val="3"/>
        </w:numPr>
        <w:spacing w:after="120" w:afterAutospacing="0"/>
        <w:ind w:hanging="720"/>
      </w:pPr>
      <w:r w:rsidRPr="00FD2F28">
        <w:t xml:space="preserve">Southward, C. M., &amp; Surette, M. G. (2002). The dynamic microbe: green fluorescent protein brings bacteria to light. </w:t>
      </w:r>
      <w:r w:rsidRPr="00FD2F28">
        <w:rPr>
          <w:i/>
          <w:iCs/>
        </w:rPr>
        <w:t>Molecular microbiology</w:t>
      </w:r>
      <w:r w:rsidRPr="00FD2F28">
        <w:t xml:space="preserve">, </w:t>
      </w:r>
      <w:r w:rsidRPr="00FD2F28">
        <w:rPr>
          <w:i/>
          <w:iCs/>
        </w:rPr>
        <w:t>45</w:t>
      </w:r>
      <w:r w:rsidRPr="00FD2F28">
        <w:t>(5), 1191–6. Retrieved from http://www.ncbi.nlm.nih.gov/pubmed/12207688</w:t>
      </w:r>
    </w:p>
    <w:p w:rsidR="009052A2" w:rsidRPr="00FD2F28" w:rsidRDefault="009052A2" w:rsidP="00266A3A">
      <w:pPr>
        <w:spacing w:after="120" w:line="240" w:lineRule="auto"/>
        <w:ind w:hanging="720"/>
        <w:rPr>
          <w:rFonts w:ascii="Times New Roman" w:hAnsi="Times New Roman" w:cs="Times New Roman"/>
        </w:rPr>
      </w:pPr>
    </w:p>
    <w:sectPr w:rsidR="009052A2" w:rsidRPr="00FD2F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FF" w:rsidRDefault="007172FF" w:rsidP="00146138">
      <w:pPr>
        <w:spacing w:after="0" w:line="240" w:lineRule="auto"/>
      </w:pPr>
      <w:r>
        <w:separator/>
      </w:r>
    </w:p>
  </w:endnote>
  <w:endnote w:type="continuationSeparator" w:id="0">
    <w:p w:rsidR="007172FF" w:rsidRDefault="007172FF" w:rsidP="0014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FF" w:rsidRDefault="007172FF" w:rsidP="00146138">
      <w:pPr>
        <w:spacing w:after="0" w:line="240" w:lineRule="auto"/>
      </w:pPr>
      <w:r>
        <w:separator/>
      </w:r>
    </w:p>
  </w:footnote>
  <w:footnote w:type="continuationSeparator" w:id="0">
    <w:p w:rsidR="007172FF" w:rsidRDefault="007172FF" w:rsidP="00146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38" w:rsidRDefault="00146138">
    <w:pPr>
      <w:pStyle w:val="Header"/>
    </w:pPr>
    <w:r>
      <w:t>Michael Kiflezghi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C7CEC"/>
    <w:multiLevelType w:val="hybridMultilevel"/>
    <w:tmpl w:val="57CC868A"/>
    <w:lvl w:ilvl="0" w:tplc="2D069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70FBD"/>
    <w:multiLevelType w:val="hybridMultilevel"/>
    <w:tmpl w:val="5CF48ECE"/>
    <w:lvl w:ilvl="0" w:tplc="5FF47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F3192"/>
    <w:multiLevelType w:val="hybridMultilevel"/>
    <w:tmpl w:val="7BE441EC"/>
    <w:lvl w:ilvl="0" w:tplc="2D069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7C"/>
    <w:rsid w:val="00047405"/>
    <w:rsid w:val="00094AC4"/>
    <w:rsid w:val="0009635F"/>
    <w:rsid w:val="000C7CC2"/>
    <w:rsid w:val="000D3587"/>
    <w:rsid w:val="000D77EE"/>
    <w:rsid w:val="000F2E5C"/>
    <w:rsid w:val="000F7A02"/>
    <w:rsid w:val="00100B6F"/>
    <w:rsid w:val="00146138"/>
    <w:rsid w:val="00147D48"/>
    <w:rsid w:val="00182A18"/>
    <w:rsid w:val="001A37C7"/>
    <w:rsid w:val="001E4DD4"/>
    <w:rsid w:val="00222912"/>
    <w:rsid w:val="00252693"/>
    <w:rsid w:val="00266A3A"/>
    <w:rsid w:val="00294B28"/>
    <w:rsid w:val="002D4321"/>
    <w:rsid w:val="002D47C0"/>
    <w:rsid w:val="002E17F8"/>
    <w:rsid w:val="002E4A29"/>
    <w:rsid w:val="002E7F7A"/>
    <w:rsid w:val="00333233"/>
    <w:rsid w:val="003333C7"/>
    <w:rsid w:val="0037388F"/>
    <w:rsid w:val="00382EE9"/>
    <w:rsid w:val="003901B8"/>
    <w:rsid w:val="003A1BA4"/>
    <w:rsid w:val="003A54DF"/>
    <w:rsid w:val="003A6E11"/>
    <w:rsid w:val="003B4E63"/>
    <w:rsid w:val="004142EF"/>
    <w:rsid w:val="0047101C"/>
    <w:rsid w:val="00480F42"/>
    <w:rsid w:val="00497F34"/>
    <w:rsid w:val="004A0EF7"/>
    <w:rsid w:val="004B1BC2"/>
    <w:rsid w:val="004C1587"/>
    <w:rsid w:val="004F0E76"/>
    <w:rsid w:val="004F5685"/>
    <w:rsid w:val="004F6AFB"/>
    <w:rsid w:val="005130E0"/>
    <w:rsid w:val="00522203"/>
    <w:rsid w:val="00532853"/>
    <w:rsid w:val="005429AE"/>
    <w:rsid w:val="00546ACF"/>
    <w:rsid w:val="00575C0D"/>
    <w:rsid w:val="00611B19"/>
    <w:rsid w:val="00621E6E"/>
    <w:rsid w:val="006255D1"/>
    <w:rsid w:val="00642B35"/>
    <w:rsid w:val="00664C01"/>
    <w:rsid w:val="006B1E33"/>
    <w:rsid w:val="006B6EEF"/>
    <w:rsid w:val="006E36F0"/>
    <w:rsid w:val="00716450"/>
    <w:rsid w:val="007172FF"/>
    <w:rsid w:val="00722D7C"/>
    <w:rsid w:val="007A04C4"/>
    <w:rsid w:val="007C311E"/>
    <w:rsid w:val="007F470D"/>
    <w:rsid w:val="007F4D6A"/>
    <w:rsid w:val="00823157"/>
    <w:rsid w:val="00824403"/>
    <w:rsid w:val="0086042E"/>
    <w:rsid w:val="0086522D"/>
    <w:rsid w:val="008D7D6C"/>
    <w:rsid w:val="009052A2"/>
    <w:rsid w:val="009133E1"/>
    <w:rsid w:val="0091459D"/>
    <w:rsid w:val="00921BF7"/>
    <w:rsid w:val="009506A3"/>
    <w:rsid w:val="00961B27"/>
    <w:rsid w:val="00973AE3"/>
    <w:rsid w:val="0098372E"/>
    <w:rsid w:val="009D576D"/>
    <w:rsid w:val="009E33F8"/>
    <w:rsid w:val="00A5635B"/>
    <w:rsid w:val="00A631FB"/>
    <w:rsid w:val="00A83DBF"/>
    <w:rsid w:val="00AB5E9F"/>
    <w:rsid w:val="00AE2281"/>
    <w:rsid w:val="00AE3962"/>
    <w:rsid w:val="00B00C55"/>
    <w:rsid w:val="00B02158"/>
    <w:rsid w:val="00B4067B"/>
    <w:rsid w:val="00B45473"/>
    <w:rsid w:val="00B57B54"/>
    <w:rsid w:val="00B71251"/>
    <w:rsid w:val="00B7346D"/>
    <w:rsid w:val="00B75C02"/>
    <w:rsid w:val="00BA3643"/>
    <w:rsid w:val="00C10FB0"/>
    <w:rsid w:val="00C138C2"/>
    <w:rsid w:val="00C25D14"/>
    <w:rsid w:val="00C73469"/>
    <w:rsid w:val="00C84CC6"/>
    <w:rsid w:val="00C97CE4"/>
    <w:rsid w:val="00CB545A"/>
    <w:rsid w:val="00CD6D81"/>
    <w:rsid w:val="00D34DB3"/>
    <w:rsid w:val="00D37C8C"/>
    <w:rsid w:val="00D6326A"/>
    <w:rsid w:val="00D65240"/>
    <w:rsid w:val="00D83739"/>
    <w:rsid w:val="00DB1893"/>
    <w:rsid w:val="00DC3731"/>
    <w:rsid w:val="00DE356C"/>
    <w:rsid w:val="00DF4385"/>
    <w:rsid w:val="00E3568E"/>
    <w:rsid w:val="00E76B95"/>
    <w:rsid w:val="00E942FF"/>
    <w:rsid w:val="00EA7169"/>
    <w:rsid w:val="00EC4FA3"/>
    <w:rsid w:val="00F34FA8"/>
    <w:rsid w:val="00F94DAA"/>
    <w:rsid w:val="00F94F23"/>
    <w:rsid w:val="00FC1D35"/>
    <w:rsid w:val="00FD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C2"/>
    <w:pPr>
      <w:ind w:left="720"/>
      <w:contextualSpacing/>
    </w:pPr>
  </w:style>
  <w:style w:type="paragraph" w:styleId="Header">
    <w:name w:val="header"/>
    <w:basedOn w:val="Normal"/>
    <w:link w:val="HeaderChar"/>
    <w:uiPriority w:val="99"/>
    <w:unhideWhenUsed/>
    <w:rsid w:val="0014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38"/>
  </w:style>
  <w:style w:type="paragraph" w:styleId="Footer">
    <w:name w:val="footer"/>
    <w:basedOn w:val="Normal"/>
    <w:link w:val="FooterChar"/>
    <w:uiPriority w:val="99"/>
    <w:unhideWhenUsed/>
    <w:rsid w:val="0014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38"/>
  </w:style>
  <w:style w:type="paragraph" w:styleId="NormalWeb">
    <w:name w:val="Normal (Web)"/>
    <w:basedOn w:val="Normal"/>
    <w:uiPriority w:val="99"/>
    <w:semiHidden/>
    <w:unhideWhenUsed/>
    <w:rsid w:val="00905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BC2"/>
    <w:pPr>
      <w:ind w:left="720"/>
      <w:contextualSpacing/>
    </w:pPr>
  </w:style>
  <w:style w:type="paragraph" w:styleId="Header">
    <w:name w:val="header"/>
    <w:basedOn w:val="Normal"/>
    <w:link w:val="HeaderChar"/>
    <w:uiPriority w:val="99"/>
    <w:unhideWhenUsed/>
    <w:rsid w:val="00146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138"/>
  </w:style>
  <w:style w:type="paragraph" w:styleId="Footer">
    <w:name w:val="footer"/>
    <w:basedOn w:val="Normal"/>
    <w:link w:val="FooterChar"/>
    <w:uiPriority w:val="99"/>
    <w:unhideWhenUsed/>
    <w:rsid w:val="00146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138"/>
  </w:style>
  <w:style w:type="paragraph" w:styleId="NormalWeb">
    <w:name w:val="Normal (Web)"/>
    <w:basedOn w:val="Normal"/>
    <w:uiPriority w:val="99"/>
    <w:semiHidden/>
    <w:unhideWhenUsed/>
    <w:rsid w:val="009052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616">
      <w:bodyDiv w:val="1"/>
      <w:marLeft w:val="0"/>
      <w:marRight w:val="0"/>
      <w:marTop w:val="0"/>
      <w:marBottom w:val="0"/>
      <w:divBdr>
        <w:top w:val="none" w:sz="0" w:space="0" w:color="auto"/>
        <w:left w:val="none" w:sz="0" w:space="0" w:color="auto"/>
        <w:bottom w:val="none" w:sz="0" w:space="0" w:color="auto"/>
        <w:right w:val="none" w:sz="0" w:space="0" w:color="auto"/>
      </w:divBdr>
    </w:div>
    <w:div w:id="784352993">
      <w:bodyDiv w:val="1"/>
      <w:marLeft w:val="0"/>
      <w:marRight w:val="0"/>
      <w:marTop w:val="0"/>
      <w:marBottom w:val="0"/>
      <w:divBdr>
        <w:top w:val="none" w:sz="0" w:space="0" w:color="auto"/>
        <w:left w:val="none" w:sz="0" w:space="0" w:color="auto"/>
        <w:bottom w:val="none" w:sz="0" w:space="0" w:color="auto"/>
        <w:right w:val="none" w:sz="0" w:space="0" w:color="auto"/>
      </w:divBdr>
    </w:div>
    <w:div w:id="817302705">
      <w:bodyDiv w:val="1"/>
      <w:marLeft w:val="0"/>
      <w:marRight w:val="0"/>
      <w:marTop w:val="0"/>
      <w:marBottom w:val="0"/>
      <w:divBdr>
        <w:top w:val="none" w:sz="0" w:space="0" w:color="auto"/>
        <w:left w:val="none" w:sz="0" w:space="0" w:color="auto"/>
        <w:bottom w:val="none" w:sz="0" w:space="0" w:color="auto"/>
        <w:right w:val="none" w:sz="0" w:space="0" w:color="auto"/>
      </w:divBdr>
    </w:div>
    <w:div w:id="989022256">
      <w:bodyDiv w:val="1"/>
      <w:marLeft w:val="0"/>
      <w:marRight w:val="0"/>
      <w:marTop w:val="0"/>
      <w:marBottom w:val="0"/>
      <w:divBdr>
        <w:top w:val="none" w:sz="0" w:space="0" w:color="auto"/>
        <w:left w:val="none" w:sz="0" w:space="0" w:color="auto"/>
        <w:bottom w:val="none" w:sz="0" w:space="0" w:color="auto"/>
        <w:right w:val="none" w:sz="0" w:space="0" w:color="auto"/>
      </w:divBdr>
    </w:div>
    <w:div w:id="1213661977">
      <w:bodyDiv w:val="1"/>
      <w:marLeft w:val="0"/>
      <w:marRight w:val="0"/>
      <w:marTop w:val="0"/>
      <w:marBottom w:val="0"/>
      <w:divBdr>
        <w:top w:val="none" w:sz="0" w:space="0" w:color="auto"/>
        <w:left w:val="none" w:sz="0" w:space="0" w:color="auto"/>
        <w:bottom w:val="none" w:sz="0" w:space="0" w:color="auto"/>
        <w:right w:val="none" w:sz="0" w:space="0" w:color="auto"/>
      </w:divBdr>
    </w:div>
    <w:div w:id="1410075636">
      <w:bodyDiv w:val="1"/>
      <w:marLeft w:val="0"/>
      <w:marRight w:val="0"/>
      <w:marTop w:val="0"/>
      <w:marBottom w:val="0"/>
      <w:divBdr>
        <w:top w:val="none" w:sz="0" w:space="0" w:color="auto"/>
        <w:left w:val="none" w:sz="0" w:space="0" w:color="auto"/>
        <w:bottom w:val="none" w:sz="0" w:space="0" w:color="auto"/>
        <w:right w:val="none" w:sz="0" w:space="0" w:color="auto"/>
      </w:divBdr>
    </w:div>
    <w:div w:id="176163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medcentral.nih.gov/articlerender.fcgi?artid=184308&amp;tool=pmcentrez&amp;rendertype=abstrac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Summary Reviewer</dc:creator>
  <cp:lastModifiedBy>Summary Reviewer</cp:lastModifiedBy>
  <cp:revision>31</cp:revision>
  <dcterms:created xsi:type="dcterms:W3CDTF">2013-12-01T09:32:00Z</dcterms:created>
  <dcterms:modified xsi:type="dcterms:W3CDTF">2013-12-01T13:46:00Z</dcterms:modified>
</cp:coreProperties>
</file>